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CD" w:rsidRPr="00520864" w:rsidRDefault="003F37CD" w:rsidP="003F37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3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Контрольная работа по роману Л.Н.Толстого «Война и мир»</w:t>
      </w:r>
      <w:r w:rsidR="004062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(работу распечатать и выполнить задание)</w:t>
      </w:r>
    </w:p>
    <w:p w:rsidR="003F37CD" w:rsidRPr="003F37CD" w:rsidRDefault="003F37CD" w:rsidP="003F37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Выполнил студент группы____________________________________________________</w:t>
      </w:r>
    </w:p>
    <w:p w:rsidR="003F37CD" w:rsidRPr="003F37CD" w:rsidRDefault="003F37CD" w:rsidP="003F37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7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1856 год - начало замысла романа. "В 1856 году я начал писать повесть с известным направлением и героем, который должен быть декабристом, возвращающимся с семейством в Россию". Что означают следующие даты в развитии замысла Толстого? Прокомментируйте их.</w:t>
      </w:r>
    </w:p>
    <w:p w:rsidR="003F37CD" w:rsidRPr="003F37CD" w:rsidRDefault="003F37CD" w:rsidP="003F37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CD">
        <w:rPr>
          <w:rFonts w:ascii="Times New Roman" w:eastAsia="Times New Roman" w:hAnsi="Times New Roman" w:cs="Times New Roman"/>
          <w:sz w:val="27"/>
          <w:szCs w:val="27"/>
          <w:lang w:eastAsia="ru-RU"/>
        </w:rPr>
        <w:t>1825 год  …………………………………………………………………………………………..</w:t>
      </w:r>
    </w:p>
    <w:p w:rsidR="003F37CD" w:rsidRPr="003F37CD" w:rsidRDefault="003F37CD" w:rsidP="003F37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CD">
        <w:rPr>
          <w:rFonts w:ascii="Times New Roman" w:eastAsia="Times New Roman" w:hAnsi="Times New Roman" w:cs="Times New Roman"/>
          <w:sz w:val="27"/>
          <w:szCs w:val="27"/>
          <w:lang w:eastAsia="ru-RU"/>
        </w:rPr>
        <w:t>1812 год  ……………………………………………………………………………………………</w:t>
      </w:r>
    </w:p>
    <w:p w:rsidR="003F37CD" w:rsidRPr="003F37CD" w:rsidRDefault="003F37CD" w:rsidP="003F37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CD">
        <w:rPr>
          <w:rFonts w:ascii="Times New Roman" w:eastAsia="Times New Roman" w:hAnsi="Times New Roman" w:cs="Times New Roman"/>
          <w:sz w:val="27"/>
          <w:szCs w:val="27"/>
          <w:lang w:eastAsia="ru-RU"/>
        </w:rPr>
        <w:t>1805-1807 годы ……………………………………………………………………………………</w:t>
      </w:r>
    </w:p>
    <w:p w:rsidR="003F37CD" w:rsidRPr="003F37CD" w:rsidRDefault="003F37CD" w:rsidP="003F37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F37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 романе много запоминающихся женских образов. Кому-то из своих  героинь Толстой симпатизирует,  а кому-то – нет. Заполните таблицу.</w:t>
      </w:r>
    </w:p>
    <w:tbl>
      <w:tblPr>
        <w:tblW w:w="11025" w:type="dxa"/>
        <w:tblCellMar>
          <w:left w:w="0" w:type="dxa"/>
          <w:right w:w="0" w:type="dxa"/>
        </w:tblCellMar>
        <w:tblLook w:val="04A0"/>
      </w:tblPr>
      <w:tblGrid>
        <w:gridCol w:w="3674"/>
        <w:gridCol w:w="3674"/>
        <w:gridCol w:w="3677"/>
      </w:tblGrid>
      <w:tr w:rsidR="003F37CD" w:rsidRPr="003F37CD" w:rsidTr="003F37CD">
        <w:trPr>
          <w:trHeight w:val="675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9ba1e49fb914f0e12d8fb7478670938b9611f00e"/>
            <w:bookmarkEnd w:id="0"/>
            <w:bookmarkEnd w:id="1"/>
            <w:r w:rsidRPr="003F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героини и их характерные черты        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Нелюбимые героини и их характерные черты        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определить</w:t>
            </w:r>
          </w:p>
        </w:tc>
      </w:tr>
      <w:tr w:rsidR="003F37CD" w:rsidRPr="003F37CD" w:rsidTr="003F37CD"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CD" w:rsidRPr="003F37CD" w:rsidTr="003F37CD">
        <w:trPr>
          <w:trHeight w:val="541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CD" w:rsidRPr="003F37CD" w:rsidTr="003F37CD">
        <w:trPr>
          <w:trHeight w:val="550"/>
        </w:trPr>
        <w:tc>
          <w:tcPr>
            <w:tcW w:w="36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CD" w:rsidRPr="003F37CD" w:rsidTr="003F37CD">
        <w:trPr>
          <w:trHeight w:val="55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CD" w:rsidRPr="003F37CD" w:rsidTr="003F37CD">
        <w:trPr>
          <w:trHeight w:val="550"/>
        </w:trPr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CD" w:rsidRPr="003F37CD" w:rsidRDefault="003F37CD" w:rsidP="003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7CD" w:rsidRDefault="003F37CD" w:rsidP="003F37CD">
      <w:pPr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F37C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F37CD">
        <w:rPr>
          <w:rFonts w:ascii="Times New Roman CYR" w:hAnsi="Times New Roman CYR" w:cs="Times New Roman CYR"/>
          <w:b/>
          <w:bCs/>
          <w:sz w:val="20"/>
          <w:szCs w:val="20"/>
        </w:rPr>
        <w:t>.Расположите данные части</w:t>
      </w:r>
      <w:r w:rsidR="00406298">
        <w:rPr>
          <w:rFonts w:ascii="Times New Roman CYR" w:hAnsi="Times New Roman CYR" w:cs="Times New Roman CYR"/>
          <w:b/>
          <w:bCs/>
          <w:sz w:val="20"/>
          <w:szCs w:val="20"/>
        </w:rPr>
        <w:t xml:space="preserve"> (пронумеруйте)</w:t>
      </w:r>
      <w:r w:rsidRPr="003F37CD">
        <w:rPr>
          <w:rFonts w:ascii="Times New Roman CYR" w:hAnsi="Times New Roman CYR" w:cs="Times New Roman CYR"/>
          <w:b/>
          <w:bCs/>
          <w:sz w:val="20"/>
          <w:szCs w:val="20"/>
        </w:rPr>
        <w:t xml:space="preserve"> текста в той последовательности, которая в наибольшей степени способствует раскрытию его темы и замысла. Определите тему, основной смысл текста, логические взаимосвязи.</w:t>
      </w:r>
    </w:p>
    <w:p w:rsidR="003F37CD" w:rsidRDefault="003F37CD" w:rsidP="003F37CD">
      <w:pPr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06298" w:rsidRDefault="00406298" w:rsidP="00406298">
      <w:pPr>
        <w:spacing w:after="0" w:line="36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Тема______________________________________________________________________________________________________</w:t>
      </w:r>
    </w:p>
    <w:p w:rsidR="00406298" w:rsidRDefault="00406298" w:rsidP="00406298">
      <w:pPr>
        <w:spacing w:after="0" w:line="36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Основной смысл____________________________________________________________________________________________</w:t>
      </w:r>
    </w:p>
    <w:p w:rsidR="00406298" w:rsidRPr="003F37CD" w:rsidRDefault="00406298" w:rsidP="00406298">
      <w:pPr>
        <w:spacing w:after="0" w:line="36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___________________________________________________________________________________________________________</w:t>
      </w:r>
    </w:p>
    <w:p w:rsidR="003F37CD" w:rsidRPr="00AC569F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sz w:val="24"/>
          <w:szCs w:val="24"/>
        </w:rPr>
        <w:t>Итак, главным творческим побуждением, следствием которого явилась «Война и мир», была мысль художника о своей современности.</w:t>
      </w:r>
    </w:p>
    <w:p w:rsidR="003F37CD" w:rsidRPr="00C00787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По мере </w:t>
      </w:r>
      <w:proofErr w:type="gramStart"/>
      <w:r w:rsidRPr="00C00787">
        <w:rPr>
          <w:rFonts w:ascii="Times New Roman CYR" w:hAnsi="Times New Roman CYR" w:cs="Times New Roman CYR"/>
          <w:bCs/>
          <w:sz w:val="24"/>
          <w:szCs w:val="24"/>
        </w:rPr>
        <w:t>продвижении</w:t>
      </w:r>
      <w:proofErr w:type="gram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замысла шли напряженные поиски заглавия романа. Первоначальное, «Три поры», вскоре перестало отвечать содержанию, потому что от 1856 и 1825 годов Толстой все дальше уходил в прошлое; в центре внимания оказывалась только одна пора - 1812 год. Так появилась иная дата, и </w:t>
      </w:r>
      <w:proofErr w:type="gramStart"/>
      <w:r w:rsidRPr="00C00787">
        <w:rPr>
          <w:rFonts w:ascii="Times New Roman CYR" w:hAnsi="Times New Roman CYR" w:cs="Times New Roman CYR"/>
          <w:bCs/>
          <w:sz w:val="24"/>
          <w:szCs w:val="24"/>
        </w:rPr>
        <w:t>в первые</w:t>
      </w:r>
      <w:proofErr w:type="gram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главы романа публиковались в журнале «Русский вестник» под загла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вием «1805 год», В 1866 г. возникает новый вариант, уже не конкретно-исторический, а философский: «Все хорошо, что хорошо кончается». И, нако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нец, в 1867 г. - еще одно название, где историческое и философское образовали некое равновесие, - «Война и мир».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Написанию романа предшествовала огромная работа над историческими материалами. Писатель использовал русские и иностранные источники о войне 1812 г., тщательно изучил в </w:t>
      </w:r>
      <w:proofErr w:type="spellStart"/>
      <w:r w:rsidRPr="00C00787">
        <w:rPr>
          <w:rFonts w:ascii="Times New Roman CYR" w:hAnsi="Times New Roman CYR" w:cs="Times New Roman CYR"/>
          <w:bCs/>
          <w:sz w:val="24"/>
          <w:szCs w:val="24"/>
        </w:rPr>
        <w:t>Румяниевском</w:t>
      </w:r>
      <w:proofErr w:type="spell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музее архивы, масонские книги, акты и рукописи 1810-1820-х гг., прочитал мемуары современников</w:t>
      </w:r>
      <w:proofErr w:type="gramStart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,</w:t>
      </w:r>
      <w:proofErr w:type="gram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фамиль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ные воспоминания Толстых и Волконских, частную переписку эпохи Отечест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венной войны, встречался с людьми, помнившими 1812 г., беседовал с ними и записывал их рассказы. Посетив и внимательно осмотрев Бородинское поле, он составил карту расположения русских и французских войск. Писатель призна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вался, рассказывая о своей работе над романом: «Везде, где в моем рассказе говорят и действуют исторические лица, я не выдумывал, а пользовался мате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риалом, из которых у меня во время работы накопилась и образовалась целая библиотека книг»</w:t>
      </w:r>
    </w:p>
    <w:p w:rsidR="003F37CD" w:rsidRPr="00C00787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sz w:val="24"/>
          <w:szCs w:val="24"/>
        </w:rPr>
        <w:t>У романа «Война и мир» сложная творческая история.</w:t>
      </w:r>
    </w:p>
    <w:p w:rsidR="003F37CD" w:rsidRPr="00C00787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«Я затеял месяца 4 назад, героем которого должен быть </w:t>
      </w:r>
      <w:r w:rsidRPr="00C00787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возвращающийся 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t>декабрист. ... Декабрист мой должен быть энтузиаст, мистик, христианин, воз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вращающийся в 56 году в Россию с женой, сыном и дочерью и примеряющий свой строгий и несколько идеальный взгляд к новой России».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i/>
          <w:iCs/>
          <w:sz w:val="24"/>
          <w:szCs w:val="24"/>
        </w:rPr>
        <w:t>Из письма Толстого А.И. Герцену От 14 (26) марта 1861.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Над романом «Война и мир» Толстой работал с 1863 по 1869 годы. Роман потребовал </w:t>
      </w:r>
      <w:proofErr w:type="gramStart"/>
      <w:r w:rsidRPr="00C00787">
        <w:rPr>
          <w:rFonts w:ascii="Times New Roman CYR" w:hAnsi="Times New Roman CYR" w:cs="Times New Roman CYR"/>
          <w:bCs/>
          <w:sz w:val="24"/>
          <w:szCs w:val="24"/>
        </w:rPr>
        <w:t>от</w:t>
      </w:r>
      <w:proofErr w:type="gram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Первоначально </w:t>
      </w:r>
      <w:proofErr w:type="gramStart"/>
      <w:r w:rsidRPr="00C00787">
        <w:rPr>
          <w:rFonts w:ascii="Times New Roman CYR" w:hAnsi="Times New Roman CYR" w:cs="Times New Roman CYR"/>
          <w:bCs/>
          <w:sz w:val="24"/>
          <w:szCs w:val="24"/>
        </w:rPr>
        <w:t>была</w:t>
      </w:r>
      <w:proofErr w:type="gramEnd"/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задумана повесть на современную тему «Декабри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сты», от нее осталось всего три главы. С.А. Толстая замечает в своих дневни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ках, что сначала Л.Н. Толстой собирался писать о вернувшемся из Сибири де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кабристе, и действие романа должно было начинаться в 1856 г. (амнистия де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 xml:space="preserve">кабристов, Александр </w:t>
      </w:r>
      <w:r w:rsidRPr="00C00787">
        <w:rPr>
          <w:rFonts w:ascii="Times New Roman CYR" w:hAnsi="Times New Roman CYR" w:cs="Times New Roman CYR"/>
          <w:bCs/>
          <w:sz w:val="24"/>
          <w:szCs w:val="24"/>
          <w:lang w:val="en-US"/>
        </w:rPr>
        <w:t>II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t>), накануне отмены крепостного права. В процессе ра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боты писатель решил рассказать о восстании 1825 г., затем отодвинул начало действия к 1812 г. - времени детства и юности декабристов. Но так как Отече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ственная война была тесным образом связана с кампанией 1805-1807 гг., Тол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softHyphen/>
        <w:t>стой решил начать роман с этого времени.</w:t>
      </w:r>
    </w:p>
    <w:p w:rsidR="003F37CD" w:rsidRPr="00AC569F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«В 1856 году я начал писать повесть с известным направлением, героем которой должен быть декабрист, возвращающийся с семейством в Россию. Невольно от настоящего я перешел к 1825 г., эпохе заблуждений и несчастий моего героя, и оставил </w:t>
      </w:r>
      <w:proofErr w:type="gramStart"/>
      <w:r w:rsidRPr="00AC569F">
        <w:rPr>
          <w:rFonts w:ascii="Times New Roman CYR" w:hAnsi="Times New Roman CYR" w:cs="Times New Roman CYR"/>
          <w:bCs/>
          <w:sz w:val="24"/>
          <w:szCs w:val="24"/>
        </w:rPr>
        <w:t>начатое</w:t>
      </w:r>
      <w:proofErr w:type="gram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. Но и в 1825 г. герой мой был уже возмужалым семейным человеком. Чтобы понять его, мне нужно было перенестись к его молодости, и молодость его совпадала </w:t>
      </w:r>
      <w:proofErr w:type="gramStart"/>
      <w:r w:rsidRPr="00AC569F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 славной для России эпохой 1812 г. Я другой раз бросил начатое и стал писать со времени 1812 г., которого еще запах и звук слышны и милы нам, но которое теперь уже настолько отдалено о нас, что мы можем думать о нем спокойно. </w:t>
      </w:r>
      <w:proofErr w:type="gramStart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Но и в третий раз я оставил начатое, но уже не потому, чтобы мне нужно было описывать первую молодость моего героя, напротив: между теми полуисторическими, полуобщественными, </w:t>
      </w:r>
      <w:proofErr w:type="spellStart"/>
      <w:r w:rsidRPr="00AC569F">
        <w:rPr>
          <w:rFonts w:ascii="Times New Roman CYR" w:hAnsi="Times New Roman CYR" w:cs="Times New Roman CYR"/>
          <w:bCs/>
          <w:sz w:val="24"/>
          <w:szCs w:val="24"/>
        </w:rPr>
        <w:t>полу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вымышленными</w:t>
      </w:r>
      <w:proofErr w:type="spell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 великими характерными лицами великой эпохи личность мое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го героя отступила на задний план, а на первый план стали, с равным интере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сом для меня, и молодые и старые люди, и мужчины и женщины того времени</w:t>
      </w:r>
      <w:proofErr w:type="gram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  <w:proofErr w:type="gramStart"/>
      <w:r w:rsidRPr="00AC569F">
        <w:rPr>
          <w:rFonts w:ascii="Times New Roman CYR" w:hAnsi="Times New Roman CYR" w:cs="Times New Roman CYR"/>
          <w:bCs/>
          <w:sz w:val="24"/>
          <w:szCs w:val="24"/>
        </w:rPr>
        <w:t>В третий раз я вернулся назад по чувству, которое, может быть, покажется странным большинству читателей, но которое, надеюсь, поймут именно те, мнением которых я дорожу; я сделал это по чувству, похожему на застенчи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вость и которое я не могу определить одним словом.</w:t>
      </w:r>
      <w:proofErr w:type="gram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 Мне совестно было писать о нашем торжестве в б</w:t>
      </w:r>
      <w:r w:rsidR="00DF504C">
        <w:rPr>
          <w:rFonts w:ascii="Times New Roman CYR" w:hAnsi="Times New Roman CYR" w:cs="Times New Roman CYR"/>
          <w:bCs/>
          <w:sz w:val="24"/>
          <w:szCs w:val="24"/>
        </w:rPr>
        <w:t xml:space="preserve">орьбе с </w:t>
      </w:r>
      <w:proofErr w:type="spellStart"/>
      <w:r w:rsidR="00DF504C">
        <w:rPr>
          <w:rFonts w:ascii="Times New Roman CYR" w:hAnsi="Times New Roman CYR" w:cs="Times New Roman CYR"/>
          <w:bCs/>
          <w:sz w:val="24"/>
          <w:szCs w:val="24"/>
        </w:rPr>
        <w:t>бонапартовской</w:t>
      </w:r>
      <w:proofErr w:type="spellEnd"/>
      <w:r w:rsidR="00DF504C">
        <w:rPr>
          <w:rFonts w:ascii="Times New Roman CYR" w:hAnsi="Times New Roman CYR" w:cs="Times New Roman CYR"/>
          <w:bCs/>
          <w:sz w:val="24"/>
          <w:szCs w:val="24"/>
        </w:rPr>
        <w:t xml:space="preserve"> Францией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t>, не описав наших неудач и нашего срама. Кто не испытывал того скрытого, но неприятного чув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ства застенчивости и недоверия при чтении патриотических произведений о 12-</w:t>
      </w:r>
      <w:r w:rsidRPr="00AC569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м годе? </w:t>
      </w:r>
      <w:proofErr w:type="gramStart"/>
      <w:r w:rsidRPr="00AC569F">
        <w:rPr>
          <w:rFonts w:ascii="Times New Roman CYR" w:hAnsi="Times New Roman CYR" w:cs="Times New Roman CYR"/>
          <w:bCs/>
          <w:sz w:val="24"/>
          <w:szCs w:val="24"/>
        </w:rPr>
        <w:t>Ежели</w:t>
      </w:r>
      <w:proofErr w:type="gram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 причина нашего торжества была не случайна, но лежала в сущ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ности характера русского народа и войска, то характер этот должен был выра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зиться еще ярче в эпоху неудач и поражений.</w:t>
      </w:r>
    </w:p>
    <w:p w:rsidR="003F37CD" w:rsidRPr="00AC569F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sz w:val="24"/>
          <w:szCs w:val="24"/>
        </w:rPr>
        <w:t>Итак, от 1856 года возвратившись к 1805 г., я с этого времени намерен провести уже не одного, а многих моих героинь и героев через исторические события 1805,1807,1812,1825 и 1856 года».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i/>
          <w:iCs/>
          <w:sz w:val="24"/>
          <w:szCs w:val="24"/>
        </w:rPr>
        <w:t>Л.Н. Толстой. Наброски предисловия к «Войне и миру». 1867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00787">
        <w:rPr>
          <w:rFonts w:ascii="Times New Roman" w:hAnsi="Times New Roman"/>
          <w:color w:val="000000"/>
          <w:sz w:val="24"/>
          <w:szCs w:val="24"/>
        </w:rPr>
        <w:t>Роман потребовал от писателя максимальной творческой отдачи, полного напряжения всех духовных сил.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t>В этот период писатель говорил</w:t>
      </w:r>
      <w:r>
        <w:rPr>
          <w:rFonts w:ascii="Times New Roman CYR" w:hAnsi="Times New Roman CYR" w:cs="Times New Roman CYR"/>
          <w:bCs/>
          <w:sz w:val="24"/>
          <w:szCs w:val="24"/>
        </w:rPr>
        <w:t>:</w:t>
      </w:r>
      <w:r w:rsidRPr="00C00787">
        <w:rPr>
          <w:rFonts w:ascii="Times New Roman CYR" w:hAnsi="Times New Roman CYR" w:cs="Times New Roman CYR"/>
          <w:bCs/>
          <w:sz w:val="24"/>
          <w:szCs w:val="24"/>
        </w:rPr>
        <w:t xml:space="preserve"> «В каждый день труда оставляешь в чернильнице кусочек себя».</w:t>
      </w:r>
    </w:p>
    <w:p w:rsidR="003F37CD" w:rsidRPr="00C00787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F37CD" w:rsidRPr="00DF504C" w:rsidRDefault="00DF504C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F504C">
        <w:rPr>
          <w:rFonts w:ascii="Times New Roman CYR" w:hAnsi="Times New Roman CYR" w:cs="Times New Roman CYR"/>
          <w:b/>
          <w:bCs/>
          <w:sz w:val="20"/>
          <w:szCs w:val="20"/>
        </w:rPr>
        <w:t>4</w:t>
      </w:r>
      <w:r w:rsidR="003F37CD" w:rsidRPr="00DF504C">
        <w:rPr>
          <w:rFonts w:ascii="Times New Roman CYR" w:hAnsi="Times New Roman CYR" w:cs="Times New Roman CYR"/>
          <w:b/>
          <w:bCs/>
          <w:sz w:val="20"/>
          <w:szCs w:val="20"/>
        </w:rPr>
        <w:t xml:space="preserve">. Сжато перескажите эпизод «Семья </w:t>
      </w:r>
      <w:proofErr w:type="gramStart"/>
      <w:r w:rsidR="003F37CD" w:rsidRPr="00DF504C">
        <w:rPr>
          <w:rFonts w:ascii="Times New Roman CYR" w:hAnsi="Times New Roman CYR" w:cs="Times New Roman CYR"/>
          <w:b/>
          <w:bCs/>
          <w:sz w:val="20"/>
          <w:szCs w:val="20"/>
        </w:rPr>
        <w:t>Ростовых</w:t>
      </w:r>
      <w:proofErr w:type="gramEnd"/>
      <w:r w:rsidR="003F37CD" w:rsidRPr="00DF504C">
        <w:rPr>
          <w:rFonts w:ascii="Times New Roman CYR" w:hAnsi="Times New Roman CYR" w:cs="Times New Roman CYR"/>
          <w:b/>
          <w:bCs/>
          <w:sz w:val="20"/>
          <w:szCs w:val="20"/>
        </w:rPr>
        <w:t>. Именины». Пользуйтесь планом: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1.Прием хозяевами гостей. Характер их беседы.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2.Приход молодежи, ее интересы, поведение.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Подарок графини-матери Анне Друбецкой. Его значение.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4.Обстановка за обедом. Отношение к войне гостей и хозяев.</w:t>
      </w:r>
    </w:p>
    <w:p w:rsidR="003F37CD" w:rsidRPr="00DF504C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F504C">
        <w:rPr>
          <w:rFonts w:ascii="Times New Roman CYR" w:hAnsi="Times New Roman CYR" w:cs="Times New Roman CYR"/>
          <w:b/>
          <w:bCs/>
          <w:sz w:val="20"/>
          <w:szCs w:val="20"/>
        </w:rPr>
        <w:t>Сделайте вывод о характере взаимоотношений в семье Ростовых.</w:t>
      </w:r>
    </w:p>
    <w:p w:rsidR="003F37CD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_____________________________________________________________________</w:t>
      </w:r>
      <w:r w:rsidR="00122044">
        <w:rPr>
          <w:rFonts w:ascii="Times New Roman CYR" w:hAnsi="Times New Roman CYR" w:cs="Times New Roman CYR"/>
          <w:b/>
          <w:bCs/>
          <w:sz w:val="24"/>
          <w:szCs w:val="24"/>
        </w:rPr>
        <w:t>____________________</w:t>
      </w:r>
    </w:p>
    <w:p w:rsidR="00DF504C" w:rsidRDefault="00122044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044" w:rsidRDefault="00406298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298" w:rsidRDefault="00406298" w:rsidP="0040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298" w:rsidRDefault="00406298" w:rsidP="0040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044" w:rsidRDefault="00122044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F37CD" w:rsidRPr="00DF504C" w:rsidRDefault="00DF504C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F504C">
        <w:rPr>
          <w:rFonts w:ascii="Times New Roman CYR" w:hAnsi="Times New Roman CYR" w:cs="Times New Roman CYR"/>
          <w:b/>
          <w:bCs/>
          <w:sz w:val="20"/>
          <w:szCs w:val="20"/>
        </w:rPr>
        <w:t>5</w:t>
      </w:r>
      <w:r w:rsidR="003F37CD" w:rsidRPr="00DF504C">
        <w:rPr>
          <w:rFonts w:ascii="Times New Roman CYR" w:hAnsi="Times New Roman CYR" w:cs="Times New Roman CYR"/>
          <w:b/>
          <w:bCs/>
          <w:sz w:val="20"/>
          <w:szCs w:val="20"/>
        </w:rPr>
        <w:t>. Постройте из данных предложений текст, повествующий о принципах изображения Толстым положительных героев. Сделайте вывод о том, почему Андрей Болконский и Пьер Безухов являются положительными героями эпопеи.</w:t>
      </w:r>
    </w:p>
    <w:p w:rsidR="003F37CD" w:rsidRPr="00AC569F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sz w:val="24"/>
          <w:szCs w:val="24"/>
        </w:rPr>
        <w:t>Герои Толстого совершают ошибки, мучаются этим, знают порывы ввысь ,1 поддаются влиянию низких страстей. Таких противоречий, высот и срывов полна жизнь Пьера с момента его возвращения в Россию. Увлечения и разоча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рования переживает неоднократно князь Андрей.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C569F">
        <w:rPr>
          <w:rFonts w:ascii="Times New Roman CYR" w:hAnsi="Times New Roman CYR" w:cs="Times New Roman CYR"/>
          <w:bCs/>
          <w:sz w:val="24"/>
          <w:szCs w:val="24"/>
        </w:rPr>
        <w:t>И при всех этих противоречиях у положительных героев всегда остается неудовлетворенность собою, отсутствие самоуспокоенности, непрерывные по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>иски смысла жизни и настоящего места в ней.</w:t>
      </w:r>
      <w:r w:rsidRPr="00AC569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t>Человеческая натура, по Толстому, многогранна, в большинстве людей есть хорошее и дурное, развитие человека зависит от борьбы этих начал, а ха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softHyphen/>
        <w:t xml:space="preserve">рактер определяется тем, что стоит на первом плане. Рисуя Долохова, Толстой показывает его не только жестоким бретером (устар. человек, готовый драться на дуэли по всякому, даже незначительному поводу) и расчетливым человеком, но и нежным сыном и братом, мечтающим о большой женской любви. Пьер добр, но вспыльчив до бешенства, Он умен, но неопытен </w:t>
      </w:r>
      <w:r w:rsidRPr="00AC569F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в </w:t>
      </w:r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житейских делах, в нем много внутренней силы, и, тем не менее, он часто идет по течению, не умея противопоставить свою волю воле других. История его женитьбы на </w:t>
      </w:r>
      <w:proofErr w:type="spellStart"/>
      <w:r w:rsidRPr="00AC569F">
        <w:rPr>
          <w:rFonts w:ascii="Times New Roman CYR" w:hAnsi="Times New Roman CYR" w:cs="Times New Roman CYR"/>
          <w:bCs/>
          <w:sz w:val="24"/>
          <w:szCs w:val="24"/>
        </w:rPr>
        <w:t>Элен</w:t>
      </w:r>
      <w:proofErr w:type="spellEnd"/>
      <w:r w:rsidRPr="00AC569F">
        <w:rPr>
          <w:rFonts w:ascii="Times New Roman CYR" w:hAnsi="Times New Roman CYR" w:cs="Times New Roman CYR"/>
          <w:bCs/>
          <w:sz w:val="24"/>
          <w:szCs w:val="24"/>
        </w:rPr>
        <w:t xml:space="preserve"> и разрыва с ней после дуэли говорит об этом. Толстой видит одного и того же человека «то злодеем, то ангелом, то мудрецом, то </w:t>
      </w:r>
      <w:proofErr w:type="spellStart"/>
      <w:r w:rsidRPr="00AC569F">
        <w:rPr>
          <w:rFonts w:ascii="Times New Roman CYR" w:hAnsi="Times New Roman CYR" w:cs="Times New Roman CYR"/>
          <w:bCs/>
          <w:sz w:val="24"/>
          <w:szCs w:val="24"/>
        </w:rPr>
        <w:t>идиотом</w:t>
      </w:r>
      <w:proofErr w:type="spellEnd"/>
      <w:r w:rsidRPr="00AC569F">
        <w:rPr>
          <w:rFonts w:ascii="Times New Roman CYR" w:hAnsi="Times New Roman CYR" w:cs="Times New Roman CYR"/>
          <w:bCs/>
          <w:sz w:val="24"/>
          <w:szCs w:val="24"/>
        </w:rPr>
        <w:t>, то силачом, то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t>бессильнейшим существом» (дневник Толстого, 21 марта 1898 г.)</w:t>
      </w:r>
    </w:p>
    <w:p w:rsidR="003F37CD" w:rsidRPr="009F6083" w:rsidRDefault="003F37CD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F6083">
        <w:rPr>
          <w:rFonts w:ascii="Times New Roman CYR" w:hAnsi="Times New Roman CYR" w:cs="Times New Roman CYR"/>
          <w:bCs/>
          <w:sz w:val="24"/>
          <w:szCs w:val="24"/>
        </w:rPr>
        <w:t>Лучшие герои Толстого повторяют его нравственный кодекс, оттого од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softHyphen/>
        <w:t>ним из принципов создания Толстым положительных героев является изобра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softHyphen/>
        <w:t>жение их во всей душевной сложности и «текучести», в непрерывных поисках</w:t>
      </w:r>
      <w:r w:rsidR="00DF504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t>истины.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F6083">
        <w:rPr>
          <w:rFonts w:ascii="Times New Roman CYR" w:hAnsi="Times New Roman CYR" w:cs="Times New Roman CYR"/>
          <w:bCs/>
          <w:sz w:val="24"/>
          <w:szCs w:val="24"/>
        </w:rPr>
        <w:t>Это толстовское отношение к жизни и людям, но могут быть настоящие люди и без противоречий. Более цельные натуры, раньше и</w:t>
      </w:r>
      <w:r w:rsidRPr="009F608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t>определенней на</w:t>
      </w:r>
      <w:r w:rsidRPr="009F6083">
        <w:rPr>
          <w:rFonts w:ascii="Times New Roman CYR" w:hAnsi="Times New Roman CYR" w:cs="Times New Roman CYR"/>
          <w:bCs/>
          <w:sz w:val="24"/>
          <w:szCs w:val="24"/>
        </w:rPr>
        <w:softHyphen/>
        <w:t>шедшие свое место в жизни!</w:t>
      </w:r>
    </w:p>
    <w:p w:rsidR="003F37CD" w:rsidRDefault="003F37CD" w:rsidP="005F7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F6083">
        <w:rPr>
          <w:rFonts w:ascii="Times New Roman CYR" w:hAnsi="Times New Roman CYR" w:cs="Times New Roman CYR"/>
          <w:bCs/>
          <w:sz w:val="24"/>
          <w:szCs w:val="24"/>
        </w:rPr>
        <w:t>В этом состоит своеобразное толстовское понимание единства характера. «Чтобы жить честно, надо рваться, путаться, биться, ошибаться, начинать и бросать, и опять начинать, и опять бросать, и вечно бороться и лишаться. А спокойствие - душевная подлость» - подчеркнуто остро, темпераментно писал Л. Толстой в одном из писем.</w:t>
      </w:r>
    </w:p>
    <w:p w:rsidR="00DF504C" w:rsidRDefault="00DF504C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4C" w:rsidRPr="00AC569F" w:rsidRDefault="00DF504C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F37CD" w:rsidRPr="00DF504C" w:rsidRDefault="00DF504C" w:rsidP="003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F504C">
        <w:rPr>
          <w:rFonts w:ascii="Times New Roman CYR" w:hAnsi="Times New Roman CYR" w:cs="Times New Roman CYR"/>
          <w:b/>
          <w:bCs/>
          <w:sz w:val="20"/>
          <w:szCs w:val="20"/>
        </w:rPr>
        <w:t>6</w:t>
      </w:r>
      <w:r w:rsidR="003F37CD" w:rsidRPr="00DF504C">
        <w:rPr>
          <w:rFonts w:ascii="Times New Roman CYR" w:hAnsi="Times New Roman CYR" w:cs="Times New Roman CYR"/>
          <w:b/>
          <w:bCs/>
          <w:sz w:val="20"/>
          <w:szCs w:val="20"/>
        </w:rPr>
        <w:t>. Подберите в тексте романа «Война и мир» цитаты, доказывающие, что Наташа Ростова – героиня с истинно русской душой.</w:t>
      </w:r>
    </w:p>
    <w:p w:rsidR="003F37CD" w:rsidRDefault="003F37CD" w:rsidP="0040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04C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</w:t>
      </w:r>
    </w:p>
    <w:p w:rsidR="00520864" w:rsidRDefault="00122044" w:rsidP="00406298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0864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864" w:rsidRPr="00520864" w:rsidRDefault="00520864" w:rsidP="00406298">
      <w:pPr>
        <w:spacing w:after="0" w:line="240" w:lineRule="auto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0864" w:rsidRPr="00520864" w:rsidSect="00DF504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7CD"/>
    <w:rsid w:val="00070E2C"/>
    <w:rsid w:val="00122044"/>
    <w:rsid w:val="003F37CD"/>
    <w:rsid w:val="00406298"/>
    <w:rsid w:val="004E7C3D"/>
    <w:rsid w:val="00520864"/>
    <w:rsid w:val="005F736B"/>
    <w:rsid w:val="00A457D8"/>
    <w:rsid w:val="00DF504C"/>
    <w:rsid w:val="00EA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3D"/>
  </w:style>
  <w:style w:type="paragraph" w:styleId="1">
    <w:name w:val="heading 1"/>
    <w:basedOn w:val="a"/>
    <w:link w:val="10"/>
    <w:uiPriority w:val="9"/>
    <w:qFormat/>
    <w:rsid w:val="003F3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B6E57A-FE46-4175-A977-85D9F16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2015-12-25T09:13:00Z</cp:lastPrinted>
  <dcterms:created xsi:type="dcterms:W3CDTF">2015-12-22T18:08:00Z</dcterms:created>
  <dcterms:modified xsi:type="dcterms:W3CDTF">2018-11-15T09:22:00Z</dcterms:modified>
</cp:coreProperties>
</file>