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5" w:rsidRPr="00945A95" w:rsidRDefault="00945A95" w:rsidP="00C02F41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 ЦЕЛЬ РАБОТЫ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A11E65" w:rsidRPr="00A11E65" w:rsidRDefault="00945A95" w:rsidP="00A11E6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1.1</w:t>
      </w:r>
      <w:r w:rsidR="00BD0396" w:rsidRPr="00BD0396">
        <w:rPr>
          <w:sz w:val="24"/>
          <w:szCs w:val="24"/>
          <w:lang w:val="ru-RU"/>
        </w:rPr>
        <w:t xml:space="preserve"> </w:t>
      </w:r>
      <w:r w:rsidR="00A11E65" w:rsidRPr="00A11E65">
        <w:rPr>
          <w:sz w:val="24"/>
          <w:szCs w:val="24"/>
          <w:lang w:val="ru-RU"/>
        </w:rPr>
        <w:t xml:space="preserve">Исследовать </w:t>
      </w:r>
      <w:r w:rsidR="00DB54A6">
        <w:rPr>
          <w:sz w:val="24"/>
          <w:szCs w:val="24"/>
          <w:lang w:val="ru-RU"/>
        </w:rPr>
        <w:t>ё</w:t>
      </w:r>
      <w:r w:rsidR="00A11E65" w:rsidRPr="00A11E65">
        <w:rPr>
          <w:sz w:val="24"/>
          <w:szCs w:val="24"/>
          <w:lang w:val="ru-RU"/>
        </w:rPr>
        <w:t>мкостной фильтр.</w:t>
      </w:r>
    </w:p>
    <w:p w:rsidR="002C3DF8" w:rsidRPr="00A11E65" w:rsidRDefault="00A11E65" w:rsidP="00A11E6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A11E65">
        <w:rPr>
          <w:sz w:val="24"/>
          <w:szCs w:val="24"/>
          <w:lang w:val="ru-RU"/>
        </w:rPr>
        <w:t>1.2 Измерить основные параметры фильтра.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945A95" w:rsidP="00C02F41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D035AC" w:rsidRPr="00D035AC">
        <w:rPr>
          <w:sz w:val="24"/>
          <w:szCs w:val="24"/>
          <w:lang w:val="ru-RU"/>
        </w:rPr>
        <w:t>ПРИБОРЫ И ОБОРУДОВАНИЕ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AC7908" w:rsidRPr="002C3DF8" w:rsidRDefault="00AC7908" w:rsidP="00AC790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2.1 </w:t>
      </w:r>
      <w:r>
        <w:rPr>
          <w:sz w:val="24"/>
          <w:szCs w:val="24"/>
          <w:lang w:val="ru-RU"/>
        </w:rPr>
        <w:t>Персональный компьютер</w:t>
      </w:r>
      <w:r w:rsidRPr="002C3DF8">
        <w:rPr>
          <w:sz w:val="24"/>
          <w:szCs w:val="24"/>
          <w:lang w:val="ru-RU"/>
        </w:rPr>
        <w:t>.</w:t>
      </w:r>
    </w:p>
    <w:p w:rsidR="00AC7908" w:rsidRPr="00905FFE" w:rsidRDefault="00AC7908" w:rsidP="00AC790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2C3DF8">
        <w:rPr>
          <w:sz w:val="24"/>
          <w:szCs w:val="24"/>
          <w:lang w:val="ru-RU"/>
        </w:rPr>
        <w:t xml:space="preserve">2.2 </w:t>
      </w:r>
      <w:r>
        <w:rPr>
          <w:sz w:val="24"/>
          <w:szCs w:val="24"/>
          <w:lang w:val="ru-RU"/>
        </w:rPr>
        <w:t>Программа Multisim</w:t>
      </w:r>
    </w:p>
    <w:p w:rsidR="00AC7908" w:rsidRDefault="00AC7908" w:rsidP="00AC790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905FFE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Калькулятор.</w:t>
      </w:r>
    </w:p>
    <w:p w:rsidR="00A11E65" w:rsidRPr="00A11E65" w:rsidRDefault="00A11E6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C02F41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 ТЕХНИКА БЕЗОПАСНОСТИ</w:t>
      </w: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3.1</w:t>
      </w:r>
      <w:r w:rsidRPr="00945A95">
        <w:rPr>
          <w:sz w:val="24"/>
          <w:szCs w:val="24"/>
          <w:lang w:val="ru-RU"/>
        </w:rPr>
        <w:tab/>
        <w:t xml:space="preserve">Перед началом работы ознакомится с инструкцией по техники безопасности </w:t>
      </w:r>
      <w:r>
        <w:rPr>
          <w:sz w:val="24"/>
          <w:szCs w:val="24"/>
          <w:lang w:val="ru-RU"/>
        </w:rPr>
        <w:t>№</w:t>
      </w:r>
      <w:r w:rsidRPr="00945A9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-02</w:t>
      </w:r>
      <w:r w:rsidRPr="00945A95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В</w:t>
      </w:r>
      <w:r w:rsidRPr="00832A6E">
        <w:rPr>
          <w:sz w:val="24"/>
          <w:szCs w:val="24"/>
          <w:lang w:val="ru-RU"/>
        </w:rPr>
        <w:t>ыполнение лабора</w:t>
      </w:r>
      <w:r>
        <w:rPr>
          <w:sz w:val="24"/>
          <w:szCs w:val="24"/>
          <w:lang w:val="ru-RU"/>
        </w:rPr>
        <w:t>торно-практических работ на ПЭВМ</w:t>
      </w:r>
      <w:r w:rsidRPr="00945A95">
        <w:rPr>
          <w:sz w:val="24"/>
          <w:szCs w:val="24"/>
          <w:lang w:val="ru-RU"/>
        </w:rPr>
        <w:t xml:space="preserve">» и инструкцией </w:t>
      </w:r>
      <w:r>
        <w:rPr>
          <w:sz w:val="24"/>
          <w:szCs w:val="24"/>
          <w:lang w:val="ru-RU"/>
        </w:rPr>
        <w:t>№2-95</w:t>
      </w:r>
      <w:r w:rsidRPr="00945A95">
        <w:rPr>
          <w:sz w:val="24"/>
          <w:szCs w:val="24"/>
          <w:lang w:val="ru-RU"/>
        </w:rPr>
        <w:t>: «Оказание первой помощи пострадавшим от электрического тока».</w:t>
      </w:r>
    </w:p>
    <w:p w:rsidR="00F57736" w:rsidRPr="00F57736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3.2</w:t>
      </w:r>
      <w:r w:rsidRPr="00945A95">
        <w:rPr>
          <w:sz w:val="24"/>
          <w:szCs w:val="24"/>
          <w:lang w:val="ru-RU"/>
        </w:rPr>
        <w:tab/>
        <w:t xml:space="preserve">Работать с </w:t>
      </w:r>
      <w:r w:rsidR="00AE4B8F">
        <w:rPr>
          <w:sz w:val="24"/>
          <w:szCs w:val="24"/>
          <w:lang w:val="ru-RU"/>
        </w:rPr>
        <w:t>оборудованием</w:t>
      </w:r>
      <w:r w:rsidRPr="00945A95">
        <w:rPr>
          <w:sz w:val="24"/>
          <w:szCs w:val="24"/>
          <w:lang w:val="ru-RU"/>
        </w:rPr>
        <w:t xml:space="preserve"> в строгом соответствии с инструкци</w:t>
      </w:r>
      <w:r>
        <w:rPr>
          <w:sz w:val="24"/>
          <w:szCs w:val="24"/>
          <w:lang w:val="ru-RU"/>
        </w:rPr>
        <w:t>ей</w:t>
      </w:r>
      <w:r w:rsidRPr="00945A95">
        <w:rPr>
          <w:sz w:val="24"/>
          <w:szCs w:val="24"/>
          <w:lang w:val="ru-RU"/>
        </w:rPr>
        <w:t xml:space="preserve"> к лабораторной работе.</w:t>
      </w:r>
    </w:p>
    <w:p w:rsidR="00D035AC" w:rsidRPr="00D035AC" w:rsidRDefault="00D035AC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F57736" w:rsidP="00C02F41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45A95" w:rsidRPr="00945A95">
        <w:rPr>
          <w:sz w:val="24"/>
          <w:szCs w:val="24"/>
          <w:lang w:val="ru-RU"/>
        </w:rPr>
        <w:t xml:space="preserve"> ПОРЯДОК ВЫПОЛНЕНИЯ РАБОТЫ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2C3DF8" w:rsidRPr="005F1A65" w:rsidRDefault="00A076A8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B9755E">
        <w:rPr>
          <w:sz w:val="24"/>
          <w:szCs w:val="24"/>
          <w:lang w:val="ru-RU"/>
        </w:rPr>
        <w:t xml:space="preserve">.1 </w:t>
      </w:r>
      <w:r w:rsidR="008F4358" w:rsidRPr="008F4358">
        <w:rPr>
          <w:sz w:val="24"/>
          <w:szCs w:val="24"/>
          <w:lang w:val="ru-RU"/>
        </w:rPr>
        <w:t>Исследуем</w:t>
      </w:r>
      <w:r w:rsidR="00D60E44">
        <w:rPr>
          <w:sz w:val="24"/>
          <w:szCs w:val="24"/>
          <w:lang w:val="ru-RU"/>
        </w:rPr>
        <w:t>ая</w:t>
      </w:r>
      <w:r w:rsidR="008F4358" w:rsidRPr="008F4358">
        <w:rPr>
          <w:sz w:val="24"/>
          <w:szCs w:val="24"/>
          <w:lang w:val="ru-RU"/>
        </w:rPr>
        <w:t xml:space="preserve"> схем</w:t>
      </w:r>
      <w:r w:rsidR="00D60E44">
        <w:rPr>
          <w:sz w:val="24"/>
          <w:szCs w:val="24"/>
          <w:lang w:val="ru-RU"/>
        </w:rPr>
        <w:t>а</w:t>
      </w:r>
      <w:r w:rsidR="008F4358" w:rsidRPr="008F4358">
        <w:rPr>
          <w:sz w:val="24"/>
          <w:szCs w:val="24"/>
          <w:lang w:val="ru-RU"/>
        </w:rPr>
        <w:t xml:space="preserve"> приведен</w:t>
      </w:r>
      <w:r w:rsidR="00D60E44">
        <w:rPr>
          <w:sz w:val="24"/>
          <w:szCs w:val="24"/>
          <w:lang w:val="ru-RU"/>
        </w:rPr>
        <w:t>а</w:t>
      </w:r>
      <w:r w:rsidR="008F4358" w:rsidRPr="008F4358">
        <w:rPr>
          <w:sz w:val="24"/>
          <w:szCs w:val="24"/>
          <w:lang w:val="ru-RU"/>
        </w:rPr>
        <w:t xml:space="preserve"> на рис</w:t>
      </w:r>
      <w:r w:rsidR="00C02F41">
        <w:rPr>
          <w:sz w:val="24"/>
          <w:szCs w:val="24"/>
          <w:lang w:val="ru-RU"/>
        </w:rPr>
        <w:t xml:space="preserve">унке </w:t>
      </w:r>
      <w:r w:rsidR="008F4358" w:rsidRPr="008F4358">
        <w:rPr>
          <w:sz w:val="24"/>
          <w:szCs w:val="24"/>
          <w:lang w:val="ru-RU"/>
        </w:rPr>
        <w:t>1</w:t>
      </w:r>
      <w:r w:rsidR="005F1A65" w:rsidRPr="005F1A65">
        <w:rPr>
          <w:sz w:val="24"/>
          <w:szCs w:val="24"/>
          <w:lang w:val="ru-RU"/>
        </w:rPr>
        <w:t>.</w:t>
      </w:r>
    </w:p>
    <w:p w:rsidR="008F4358" w:rsidRPr="008F4358" w:rsidRDefault="008D353F" w:rsidP="005F1A65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3752850" cy="153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7C" w:rsidRDefault="009F3C7C" w:rsidP="009F3C7C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4.1.1. Ознакомиться с правилами управления работой схемы и изменения параметров элементов схемы (</w:t>
      </w:r>
      <w:r w:rsidRPr="0049708E">
        <w:rPr>
          <w:sz w:val="24"/>
          <w:szCs w:val="24"/>
          <w:highlight w:val="yellow"/>
          <w:lang w:val="ru-RU"/>
        </w:rPr>
        <w:t>C:\Рабочий стол\ИПСВТ\ЛР 2014\Схемы\Работа в Multisim)</w:t>
      </w:r>
    </w:p>
    <w:p w:rsidR="00D60E44" w:rsidRPr="00C02F41" w:rsidRDefault="00EA56D6" w:rsidP="00D60E44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 Собрать схему ( фильтрующий конденсатор отключить ).</w:t>
      </w:r>
    </w:p>
    <w:p w:rsidR="00D60E44" w:rsidRPr="00D60E44" w:rsidRDefault="00D60E44" w:rsidP="00D60E44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60E44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3</w:t>
      </w:r>
      <w:r w:rsidR="00960460">
        <w:rPr>
          <w:sz w:val="24"/>
          <w:szCs w:val="24"/>
          <w:lang w:val="ru-RU"/>
        </w:rPr>
        <w:t xml:space="preserve"> Включить схему</w:t>
      </w:r>
    </w:p>
    <w:p w:rsidR="00D60E44" w:rsidRDefault="00D60E44" w:rsidP="00D60E44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60E44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4</w:t>
      </w:r>
      <w:r w:rsidRPr="00D60E44">
        <w:rPr>
          <w:sz w:val="24"/>
          <w:szCs w:val="24"/>
          <w:lang w:val="ru-RU"/>
        </w:rPr>
        <w:t xml:space="preserve"> Зарисовать осциллограмму напряжения. Определить коэффициент пульсации по формуле </w:t>
      </w:r>
      <w:r w:rsidR="00C02F41" w:rsidRPr="00C02F41">
        <w:rPr>
          <w:sz w:val="24"/>
          <w:szCs w:val="24"/>
          <w:lang w:val="ru-RU"/>
        </w:rPr>
        <w:t>(</w:t>
      </w:r>
      <w:r w:rsidRPr="00D60E44">
        <w:rPr>
          <w:sz w:val="24"/>
          <w:szCs w:val="24"/>
          <w:lang w:val="ru-RU"/>
        </w:rPr>
        <w:t>1</w:t>
      </w:r>
      <w:r w:rsidR="00C02F41" w:rsidRPr="00C02F41">
        <w:rPr>
          <w:sz w:val="24"/>
          <w:szCs w:val="24"/>
          <w:lang w:val="ru-RU"/>
        </w:rPr>
        <w:t>)</w:t>
      </w:r>
      <w:r w:rsidRPr="00D60E44">
        <w:rPr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27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2"/>
        <w:gridCol w:w="1004"/>
      </w:tblGrid>
      <w:tr w:rsidR="00D60E44" w:rsidTr="00BB187F">
        <w:trPr>
          <w:trHeight w:val="376"/>
          <w:jc w:val="center"/>
        </w:trPr>
        <w:tc>
          <w:tcPr>
            <w:tcW w:w="1122" w:type="dxa"/>
            <w:vMerge w:val="restart"/>
            <w:vAlign w:val="center"/>
          </w:tcPr>
          <w:p w:rsidR="00D60E44" w:rsidRPr="00D60E44" w:rsidRDefault="000E0D16" w:rsidP="00D60E44">
            <w:pPr>
              <w:ind w:right="-82"/>
              <w:jc w:val="left"/>
              <w:rPr>
                <w:lang w:val="ru-RU"/>
              </w:rPr>
            </w:pPr>
            <w:r>
              <w:t>К</w:t>
            </w:r>
            <w:r w:rsidRPr="000E0D16">
              <w:rPr>
                <w:sz w:val="20"/>
                <w:lang w:val="ru-RU"/>
              </w:rPr>
              <w:t>п</w:t>
            </w:r>
            <w:r w:rsidR="00D60E44">
              <w:rPr>
                <w:lang w:val="ru-RU"/>
              </w:rPr>
              <w:t xml:space="preserve"> </w:t>
            </w:r>
            <w:r w:rsidR="00D60E44" w:rsidRPr="00D60E44">
              <w:rPr>
                <w:vertAlign w:val="subscript"/>
                <w:lang w:val="ru-RU"/>
              </w:rPr>
              <w:t>вх</w:t>
            </w:r>
            <w:r w:rsidR="00D60E44">
              <w:rPr>
                <w:lang w:val="ru-RU"/>
              </w:rPr>
              <w:t xml:space="preserve"> </w:t>
            </w:r>
            <w:r w:rsidR="00BB187F">
              <w:rPr>
                <w:lang w:val="ru-RU"/>
              </w:rPr>
              <w:t xml:space="preserve">  </w:t>
            </w:r>
            <w:r w:rsidR="00D60E44">
              <w:t>=</w:t>
            </w:r>
            <w:r w:rsidR="00D60E44">
              <w:rPr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60E44" w:rsidRPr="00A8295C" w:rsidRDefault="00D60E44" w:rsidP="00D60E44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U</w:t>
            </w:r>
            <w:r w:rsidR="00A8295C">
              <w:rPr>
                <w:lang w:val="ru-RU"/>
              </w:rPr>
              <w:t>2м</w:t>
            </w:r>
          </w:p>
        </w:tc>
      </w:tr>
      <w:tr w:rsidR="00D60E44" w:rsidTr="00BB187F">
        <w:trPr>
          <w:trHeight w:val="294"/>
          <w:jc w:val="center"/>
        </w:trPr>
        <w:tc>
          <w:tcPr>
            <w:tcW w:w="1122" w:type="dxa"/>
            <w:vMerge/>
            <w:vAlign w:val="center"/>
          </w:tcPr>
          <w:p w:rsidR="00D60E44" w:rsidRDefault="00D60E44" w:rsidP="00D60E44">
            <w:pPr>
              <w:ind w:right="-82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60E44" w:rsidRDefault="00D60E44" w:rsidP="00D60E44">
            <w:pPr>
              <w:jc w:val="center"/>
            </w:pPr>
            <w:r>
              <w:rPr>
                <w:lang w:val="en-US"/>
              </w:rPr>
              <w:t>U</w:t>
            </w:r>
          </w:p>
        </w:tc>
      </w:tr>
    </w:tbl>
    <w:p w:rsidR="00D60E44" w:rsidRPr="00D60E44" w:rsidRDefault="00D60E44" w:rsidP="00D60E44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60E44">
        <w:rPr>
          <w:sz w:val="24"/>
          <w:szCs w:val="24"/>
          <w:lang w:val="ru-RU"/>
        </w:rPr>
        <w:t>где Кп вх - пульсации в</w:t>
      </w:r>
      <w:r w:rsidR="00FA7DD6">
        <w:rPr>
          <w:sz w:val="24"/>
          <w:szCs w:val="24"/>
          <w:lang w:val="ru-RU"/>
        </w:rPr>
        <w:t>ы</w:t>
      </w:r>
      <w:r w:rsidRPr="00D60E44">
        <w:rPr>
          <w:sz w:val="24"/>
          <w:szCs w:val="24"/>
          <w:lang w:val="ru-RU"/>
        </w:rPr>
        <w:t>хода.</w:t>
      </w:r>
    </w:p>
    <w:p w:rsidR="00D60E44" w:rsidRPr="00D60E44" w:rsidRDefault="00D60E44" w:rsidP="00D60E44">
      <w:pPr>
        <w:widowControl w:val="0"/>
        <w:tabs>
          <w:tab w:val="left" w:pos="993"/>
        </w:tabs>
        <w:ind w:firstLineChars="413" w:firstLine="991"/>
        <w:jc w:val="left"/>
        <w:rPr>
          <w:sz w:val="24"/>
          <w:szCs w:val="24"/>
          <w:lang w:val="ru-RU"/>
        </w:rPr>
      </w:pPr>
      <w:r w:rsidRPr="00D60E44">
        <w:rPr>
          <w:sz w:val="24"/>
          <w:szCs w:val="24"/>
          <w:lang w:val="ru-RU"/>
        </w:rPr>
        <w:t>U2м - амплитуда второй гармони</w:t>
      </w:r>
      <w:r w:rsidR="00B053BB">
        <w:rPr>
          <w:sz w:val="24"/>
          <w:szCs w:val="24"/>
          <w:lang w:val="ru-RU"/>
        </w:rPr>
        <w:t>к</w:t>
      </w:r>
      <w:r w:rsidRPr="00D60E4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</w:t>
      </w:r>
      <w:r w:rsidR="00A8295C">
        <w:rPr>
          <w:sz w:val="24"/>
          <w:szCs w:val="24"/>
          <w:lang w:val="ru-RU"/>
        </w:rPr>
        <w:t xml:space="preserve"> (U2м </w:t>
      </w:r>
      <w:r w:rsidR="00191414">
        <w:rPr>
          <w:sz w:val="24"/>
          <w:szCs w:val="24"/>
          <w:lang w:val="ru-RU"/>
        </w:rPr>
        <w:t>=4*Um/3</w:t>
      </w:r>
      <w:r w:rsidR="00191414">
        <w:rPr>
          <w:sz w:val="24"/>
          <w:szCs w:val="24"/>
          <w:lang w:val="ru-RU"/>
        </w:rPr>
        <w:sym w:font="Symbol" w:char="F070"/>
      </w:r>
      <w:r w:rsidR="00191414">
        <w:rPr>
          <w:sz w:val="24"/>
          <w:szCs w:val="24"/>
          <w:lang w:val="ru-RU"/>
        </w:rPr>
        <w:t>)</w:t>
      </w:r>
    </w:p>
    <w:p w:rsidR="00D60E44" w:rsidRDefault="00D60E44" w:rsidP="00D60E44">
      <w:pPr>
        <w:widowControl w:val="0"/>
        <w:tabs>
          <w:tab w:val="left" w:pos="993"/>
        </w:tabs>
        <w:ind w:firstLineChars="413" w:firstLine="991"/>
        <w:jc w:val="left"/>
        <w:rPr>
          <w:sz w:val="24"/>
          <w:szCs w:val="24"/>
          <w:lang w:val="ru-RU"/>
        </w:rPr>
      </w:pPr>
      <w:r w:rsidRPr="00D60E44">
        <w:rPr>
          <w:sz w:val="24"/>
          <w:szCs w:val="24"/>
          <w:lang w:val="ru-RU"/>
        </w:rPr>
        <w:t>U - показания вольтметра.</w:t>
      </w:r>
    </w:p>
    <w:p w:rsidR="00D60E44" w:rsidRPr="00D60E44" w:rsidRDefault="00D60E44" w:rsidP="00D60E44">
      <w:pPr>
        <w:widowControl w:val="0"/>
        <w:tabs>
          <w:tab w:val="left" w:pos="993"/>
        </w:tabs>
        <w:ind w:firstLineChars="413" w:firstLine="991"/>
        <w:jc w:val="left"/>
        <w:rPr>
          <w:sz w:val="24"/>
          <w:szCs w:val="24"/>
          <w:lang w:val="ru-RU"/>
        </w:rPr>
      </w:pPr>
    </w:p>
    <w:p w:rsidR="00D60E44" w:rsidRPr="00D60E44" w:rsidRDefault="00D60E44" w:rsidP="00D60E44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60E44">
        <w:rPr>
          <w:sz w:val="24"/>
          <w:szCs w:val="24"/>
          <w:lang w:val="ru-RU"/>
        </w:rPr>
        <w:t xml:space="preserve">4.4 </w:t>
      </w:r>
      <w:r w:rsidR="00CC4ABA">
        <w:rPr>
          <w:sz w:val="24"/>
          <w:szCs w:val="24"/>
          <w:lang w:val="ru-RU"/>
        </w:rPr>
        <w:t>Поключить фильтрующий конденсатор</w:t>
      </w:r>
      <w:r w:rsidR="00EA56D6">
        <w:rPr>
          <w:sz w:val="24"/>
          <w:szCs w:val="24"/>
          <w:lang w:val="ru-RU"/>
        </w:rPr>
        <w:t xml:space="preserve"> </w:t>
      </w:r>
      <w:r w:rsidR="0055763F">
        <w:rPr>
          <w:sz w:val="24"/>
          <w:szCs w:val="24"/>
          <w:lang w:val="ru-RU"/>
        </w:rPr>
        <w:t>( 1</w:t>
      </w:r>
      <w:r w:rsidR="00692A88">
        <w:rPr>
          <w:sz w:val="24"/>
          <w:szCs w:val="24"/>
          <w:lang w:val="ru-RU"/>
        </w:rPr>
        <w:t xml:space="preserve"> мкФ</w:t>
      </w:r>
      <w:r w:rsidR="001505A8">
        <w:rPr>
          <w:sz w:val="24"/>
          <w:szCs w:val="24"/>
          <w:lang w:val="ru-RU"/>
        </w:rPr>
        <w:t xml:space="preserve"> </w:t>
      </w:r>
      <w:r w:rsidR="00692A88">
        <w:rPr>
          <w:sz w:val="24"/>
          <w:szCs w:val="24"/>
          <w:lang w:val="ru-RU"/>
        </w:rPr>
        <w:t xml:space="preserve"> )</w:t>
      </w:r>
      <w:r w:rsidR="001505A8">
        <w:rPr>
          <w:sz w:val="24"/>
          <w:szCs w:val="24"/>
          <w:lang w:val="ru-RU"/>
        </w:rPr>
        <w:t xml:space="preserve"> </w:t>
      </w:r>
    </w:p>
    <w:p w:rsidR="00D60E44" w:rsidRDefault="00D60E44" w:rsidP="00D60E44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60E44">
        <w:rPr>
          <w:sz w:val="24"/>
          <w:szCs w:val="24"/>
          <w:lang w:val="ru-RU"/>
        </w:rPr>
        <w:t>4.</w:t>
      </w:r>
      <w:r w:rsidR="005D6895">
        <w:rPr>
          <w:sz w:val="24"/>
          <w:szCs w:val="24"/>
          <w:lang w:val="ru-RU"/>
        </w:rPr>
        <w:t>5</w:t>
      </w:r>
      <w:r w:rsidRPr="00D60E44">
        <w:rPr>
          <w:sz w:val="24"/>
          <w:szCs w:val="24"/>
          <w:lang w:val="ru-RU"/>
        </w:rPr>
        <w:t xml:space="preserve"> </w:t>
      </w:r>
      <w:r w:rsidR="005D6895">
        <w:rPr>
          <w:sz w:val="24"/>
          <w:szCs w:val="24"/>
          <w:lang w:val="ru-RU"/>
        </w:rPr>
        <w:t xml:space="preserve">Изменяя </w:t>
      </w:r>
      <w:r w:rsidR="00002EE1">
        <w:rPr>
          <w:sz w:val="24"/>
          <w:szCs w:val="24"/>
          <w:lang w:val="ru-RU"/>
        </w:rPr>
        <w:t>величину</w:t>
      </w:r>
      <w:r w:rsidR="005D6895">
        <w:rPr>
          <w:sz w:val="24"/>
          <w:szCs w:val="24"/>
          <w:lang w:val="ru-RU"/>
        </w:rPr>
        <w:t xml:space="preserve"> резистора Rн</w:t>
      </w:r>
      <w:r w:rsidRPr="00D60E44">
        <w:rPr>
          <w:sz w:val="24"/>
          <w:szCs w:val="24"/>
          <w:lang w:val="ru-RU"/>
        </w:rPr>
        <w:t xml:space="preserve"> заполнить табл</w:t>
      </w:r>
      <w:r w:rsidR="00C02F41">
        <w:rPr>
          <w:sz w:val="24"/>
          <w:szCs w:val="24"/>
          <w:lang w:val="ru-RU"/>
        </w:rPr>
        <w:t>ицу</w:t>
      </w:r>
      <w:r w:rsidRPr="00D60E44">
        <w:rPr>
          <w:sz w:val="24"/>
          <w:szCs w:val="24"/>
          <w:lang w:val="ru-RU"/>
        </w:rPr>
        <w:t xml:space="preserve"> 1</w:t>
      </w:r>
      <w:r w:rsidR="005D6895">
        <w:rPr>
          <w:sz w:val="24"/>
          <w:szCs w:val="24"/>
          <w:lang w:val="ru-RU"/>
        </w:rPr>
        <w:t>.</w:t>
      </w:r>
    </w:p>
    <w:p w:rsidR="00D60E44" w:rsidRPr="00D60E44" w:rsidRDefault="00D60E44" w:rsidP="00D60E44">
      <w:pPr>
        <w:widowControl w:val="0"/>
        <w:tabs>
          <w:tab w:val="left" w:pos="993"/>
        </w:tabs>
        <w:ind w:right="255" w:firstLineChars="236" w:firstLine="56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Таблица 1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8"/>
        <w:gridCol w:w="1668"/>
        <w:gridCol w:w="1668"/>
        <w:gridCol w:w="1517"/>
        <w:gridCol w:w="1513"/>
        <w:gridCol w:w="1603"/>
      </w:tblGrid>
      <w:tr w:rsidR="00D60E44">
        <w:tc>
          <w:tcPr>
            <w:tcW w:w="1668" w:type="dxa"/>
            <w:tcBorders>
              <w:left w:val="nil"/>
            </w:tcBorders>
            <w:vAlign w:val="center"/>
          </w:tcPr>
          <w:p w:rsidR="00D60E44" w:rsidRPr="00176230" w:rsidRDefault="00D60E44" w:rsidP="00D60E44">
            <w:pPr>
              <w:jc w:val="center"/>
              <w:rPr>
                <w:lang w:val="ru-RU"/>
              </w:rPr>
            </w:pPr>
            <w:r>
              <w:t>R</w:t>
            </w:r>
            <w:r w:rsidR="00176230">
              <w:rPr>
                <w:vertAlign w:val="subscript"/>
                <w:lang w:val="ru-RU"/>
              </w:rPr>
              <w:t>н</w:t>
            </w:r>
          </w:p>
        </w:tc>
        <w:tc>
          <w:tcPr>
            <w:tcW w:w="1668" w:type="dxa"/>
            <w:vAlign w:val="center"/>
          </w:tcPr>
          <w:p w:rsidR="00D60E44" w:rsidRPr="00B56A98" w:rsidRDefault="00B56A98" w:rsidP="00D60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 кОм</w:t>
            </w:r>
          </w:p>
        </w:tc>
        <w:tc>
          <w:tcPr>
            <w:tcW w:w="1668" w:type="dxa"/>
            <w:vAlign w:val="center"/>
          </w:tcPr>
          <w:p w:rsidR="00D60E44" w:rsidRPr="00B56A98" w:rsidRDefault="00B56A98" w:rsidP="00D60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 кОм</w:t>
            </w:r>
          </w:p>
        </w:tc>
        <w:tc>
          <w:tcPr>
            <w:tcW w:w="1517" w:type="dxa"/>
            <w:vAlign w:val="center"/>
          </w:tcPr>
          <w:p w:rsidR="00D60E44" w:rsidRPr="00B56A98" w:rsidRDefault="00B56A98" w:rsidP="00D60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кОм</w:t>
            </w:r>
          </w:p>
        </w:tc>
        <w:tc>
          <w:tcPr>
            <w:tcW w:w="1513" w:type="dxa"/>
            <w:vAlign w:val="center"/>
          </w:tcPr>
          <w:p w:rsidR="00D60E44" w:rsidRPr="00B56A98" w:rsidRDefault="00B56A98" w:rsidP="00D60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кОм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D60E44" w:rsidRPr="00B56A98" w:rsidRDefault="00B56A98" w:rsidP="00D60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 Ом</w:t>
            </w:r>
          </w:p>
        </w:tc>
      </w:tr>
      <w:tr w:rsidR="00D60E44">
        <w:tc>
          <w:tcPr>
            <w:tcW w:w="1668" w:type="dxa"/>
            <w:tcBorders>
              <w:left w:val="nil"/>
            </w:tcBorders>
            <w:vAlign w:val="center"/>
          </w:tcPr>
          <w:p w:rsidR="00D60E44" w:rsidRPr="00D43C86" w:rsidRDefault="00D60E44" w:rsidP="00D60E44">
            <w:pPr>
              <w:jc w:val="center"/>
              <w:rPr>
                <w:lang w:val="ru-RU"/>
              </w:rPr>
            </w:pPr>
            <w:r>
              <w:t>I</w:t>
            </w:r>
          </w:p>
        </w:tc>
        <w:tc>
          <w:tcPr>
            <w:tcW w:w="1668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68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7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3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</w:tr>
      <w:tr w:rsidR="00D60E44">
        <w:tc>
          <w:tcPr>
            <w:tcW w:w="1668" w:type="dxa"/>
            <w:tcBorders>
              <w:left w:val="nil"/>
            </w:tcBorders>
            <w:vAlign w:val="center"/>
          </w:tcPr>
          <w:p w:rsidR="00D60E44" w:rsidRPr="00D43C86" w:rsidRDefault="00D60E44" w:rsidP="00D60E44">
            <w:pPr>
              <w:jc w:val="center"/>
              <w:rPr>
                <w:lang w:val="ru-RU"/>
              </w:rPr>
            </w:pPr>
            <w:r>
              <w:t>U</w:t>
            </w:r>
            <w:r w:rsidR="00D43C86">
              <w:rPr>
                <w:vertAlign w:val="subscript"/>
                <w:lang w:val="ru-RU"/>
              </w:rPr>
              <w:t>вых</w:t>
            </w:r>
          </w:p>
        </w:tc>
        <w:tc>
          <w:tcPr>
            <w:tcW w:w="1668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68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7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3" w:type="dxa"/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</w:tr>
      <w:tr w:rsidR="00D60E44">
        <w:tc>
          <w:tcPr>
            <w:tcW w:w="1668" w:type="dxa"/>
            <w:tcBorders>
              <w:left w:val="nil"/>
              <w:bottom w:val="single" w:sz="6" w:space="0" w:color="auto"/>
            </w:tcBorders>
            <w:vAlign w:val="center"/>
          </w:tcPr>
          <w:p w:rsidR="00D60E44" w:rsidRDefault="00D60E44" w:rsidP="00D60E44">
            <w:pPr>
              <w:jc w:val="center"/>
            </w:pPr>
            <w:r>
              <w:t>K</w:t>
            </w:r>
            <w:r w:rsidR="00176230">
              <w:rPr>
                <w:vertAlign w:val="subscript"/>
                <w:lang w:val="ru-RU"/>
              </w:rPr>
              <w:t>п</w:t>
            </w:r>
            <w:r>
              <w:rPr>
                <w:vertAlign w:val="subscript"/>
              </w:rPr>
              <w:t xml:space="preserve"> в</w:t>
            </w:r>
            <w:r w:rsidR="005C477E">
              <w:rPr>
                <w:vertAlign w:val="subscript"/>
                <w:lang w:val="ru-RU"/>
              </w:rPr>
              <w:t>ы</w:t>
            </w:r>
            <w:r>
              <w:rPr>
                <w:vertAlign w:val="subscript"/>
              </w:rPr>
              <w:t>х</w:t>
            </w:r>
          </w:p>
        </w:tc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3" w:type="dxa"/>
            <w:tcBorders>
              <w:bottom w:val="single" w:sz="6" w:space="0" w:color="auto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03" w:type="dxa"/>
            <w:tcBorders>
              <w:bottom w:val="single" w:sz="6" w:space="0" w:color="auto"/>
              <w:right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</w:tr>
      <w:tr w:rsidR="00D60E44">
        <w:tc>
          <w:tcPr>
            <w:tcW w:w="1668" w:type="dxa"/>
            <w:tcBorders>
              <w:left w:val="nil"/>
              <w:bottom w:val="nil"/>
            </w:tcBorders>
            <w:vAlign w:val="center"/>
          </w:tcPr>
          <w:p w:rsidR="00D60E44" w:rsidRDefault="00D60E44" w:rsidP="00D60E44">
            <w:pPr>
              <w:jc w:val="center"/>
            </w:pPr>
            <w:r>
              <w:t>q</w:t>
            </w:r>
          </w:p>
        </w:tc>
        <w:tc>
          <w:tcPr>
            <w:tcW w:w="1668" w:type="dxa"/>
            <w:tcBorders>
              <w:bottom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68" w:type="dxa"/>
            <w:tcBorders>
              <w:bottom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  <w:tc>
          <w:tcPr>
            <w:tcW w:w="1603" w:type="dxa"/>
            <w:tcBorders>
              <w:bottom w:val="nil"/>
              <w:right w:val="nil"/>
            </w:tcBorders>
            <w:vAlign w:val="center"/>
          </w:tcPr>
          <w:p w:rsidR="00D60E44" w:rsidRDefault="00D60E44" w:rsidP="00D60E44">
            <w:pPr>
              <w:jc w:val="center"/>
            </w:pPr>
          </w:p>
        </w:tc>
      </w:tr>
    </w:tbl>
    <w:p w:rsidR="005F1A65" w:rsidRDefault="005F1A65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en-US"/>
        </w:rPr>
      </w:pPr>
    </w:p>
    <w:p w:rsidR="005F1A65" w:rsidRPr="005F1A65" w:rsidRDefault="005F1A65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5F1A65">
        <w:rPr>
          <w:sz w:val="24"/>
          <w:szCs w:val="24"/>
          <w:lang w:val="ru-RU"/>
        </w:rPr>
        <w:t>4.</w:t>
      </w:r>
      <w:r w:rsidR="00C542BF">
        <w:rPr>
          <w:sz w:val="24"/>
          <w:szCs w:val="24"/>
          <w:lang w:val="ru-RU"/>
        </w:rPr>
        <w:t>6</w:t>
      </w:r>
      <w:r w:rsidRPr="005F1A65">
        <w:rPr>
          <w:sz w:val="24"/>
          <w:szCs w:val="24"/>
          <w:lang w:val="ru-RU"/>
        </w:rPr>
        <w:t xml:space="preserve"> По результатам таблицы построи</w:t>
      </w:r>
      <w:r w:rsidR="00781FF6">
        <w:rPr>
          <w:sz w:val="24"/>
          <w:szCs w:val="24"/>
          <w:lang w:val="ru-RU"/>
        </w:rPr>
        <w:t xml:space="preserve">ть графики зависимости  </w:t>
      </w:r>
      <w:r w:rsidR="00781FF6">
        <w:rPr>
          <w:sz w:val="24"/>
          <w:szCs w:val="24"/>
          <w:lang w:val="en-US"/>
        </w:rPr>
        <w:t>U</w:t>
      </w:r>
      <w:r w:rsidR="00FA7DD6">
        <w:rPr>
          <w:sz w:val="24"/>
          <w:szCs w:val="24"/>
          <w:lang w:val="ru-RU"/>
        </w:rPr>
        <w:t>= f(Rн); Kп вых  = f (Rн</w:t>
      </w:r>
      <w:r w:rsidRPr="005F1A65">
        <w:rPr>
          <w:sz w:val="24"/>
          <w:szCs w:val="24"/>
          <w:lang w:val="ru-RU"/>
        </w:rPr>
        <w:t xml:space="preserve">); </w:t>
      </w:r>
    </w:p>
    <w:p w:rsidR="005F1A65" w:rsidRPr="00360D69" w:rsidRDefault="00360D69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 </w:t>
      </w:r>
    </w:p>
    <w:p w:rsidR="00390454" w:rsidRDefault="00390454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vertAlign w:val="subscript"/>
          <w:lang w:val="ru-RU"/>
        </w:rPr>
      </w:pPr>
      <w:r>
        <w:rPr>
          <w:sz w:val="24"/>
          <w:szCs w:val="24"/>
          <w:lang w:val="ru-RU"/>
        </w:rPr>
        <w:t xml:space="preserve">                               К</w:t>
      </w:r>
      <w:r>
        <w:rPr>
          <w:sz w:val="24"/>
          <w:szCs w:val="24"/>
          <w:vertAlign w:val="subscript"/>
          <w:lang w:val="ru-RU"/>
        </w:rPr>
        <w:t>п вых</w:t>
      </w:r>
      <w:r>
        <w:rPr>
          <w:sz w:val="24"/>
          <w:szCs w:val="24"/>
          <w:lang w:val="ru-RU"/>
        </w:rPr>
        <w:t xml:space="preserve"> = U2м \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ru-RU"/>
        </w:rPr>
        <w:t>вых</w:t>
      </w:r>
    </w:p>
    <w:p w:rsidR="00390454" w:rsidRPr="00390454" w:rsidRDefault="00390454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vertAlign w:val="subscript"/>
          <w:lang w:val="ru-RU"/>
        </w:rPr>
        <w:t xml:space="preserve">                                              </w:t>
      </w:r>
    </w:p>
    <w:p w:rsidR="00390454" w:rsidRPr="00390454" w:rsidRDefault="00390454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390454">
        <w:rPr>
          <w:sz w:val="24"/>
          <w:szCs w:val="24"/>
          <w:lang w:val="ru-RU"/>
        </w:rPr>
        <w:t xml:space="preserve">                                 </w:t>
      </w:r>
      <w:r>
        <w:rPr>
          <w:sz w:val="24"/>
          <w:szCs w:val="24"/>
          <w:lang w:val="en-US"/>
        </w:rPr>
        <w:t>q</w:t>
      </w:r>
      <w:r w:rsidRPr="00390454">
        <w:rPr>
          <w:sz w:val="24"/>
          <w:szCs w:val="24"/>
          <w:lang w:val="ru-RU"/>
        </w:rPr>
        <w:t xml:space="preserve"> = К </w:t>
      </w:r>
      <w:r>
        <w:rPr>
          <w:sz w:val="24"/>
          <w:szCs w:val="24"/>
          <w:vertAlign w:val="subscript"/>
          <w:lang w:val="ru-RU"/>
        </w:rPr>
        <w:t xml:space="preserve">п вх </w:t>
      </w:r>
      <w:r>
        <w:rPr>
          <w:sz w:val="24"/>
          <w:szCs w:val="24"/>
          <w:lang w:val="ru-RU"/>
        </w:rPr>
        <w:t>\ К</w:t>
      </w:r>
      <w:r>
        <w:rPr>
          <w:sz w:val="24"/>
          <w:szCs w:val="24"/>
          <w:vertAlign w:val="subscript"/>
          <w:lang w:val="ru-RU"/>
        </w:rPr>
        <w:t xml:space="preserve">п </w:t>
      </w:r>
      <w:r w:rsidRPr="00390454">
        <w:rPr>
          <w:sz w:val="24"/>
          <w:szCs w:val="24"/>
          <w:lang w:val="ru-RU"/>
        </w:rPr>
        <w:t xml:space="preserve">вых                 </w:t>
      </w:r>
    </w:p>
    <w:p w:rsidR="00C542BF" w:rsidRPr="005F1A65" w:rsidRDefault="00C542BF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5F1A65" w:rsidRPr="005F1A65" w:rsidRDefault="00C542BF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4.7</w:t>
      </w:r>
      <w:r w:rsidR="005F1A65" w:rsidRPr="005F1A65">
        <w:rPr>
          <w:sz w:val="24"/>
          <w:szCs w:val="24"/>
          <w:lang w:val="ru-RU"/>
        </w:rPr>
        <w:t xml:space="preserve"> </w:t>
      </w:r>
      <w:r w:rsidR="00EA56D6">
        <w:rPr>
          <w:sz w:val="24"/>
          <w:szCs w:val="24"/>
          <w:lang w:val="ru-RU"/>
        </w:rPr>
        <w:t>Изменить номинал фильтрующего конденсатора</w:t>
      </w:r>
      <w:r w:rsidR="00692A88">
        <w:rPr>
          <w:sz w:val="24"/>
          <w:szCs w:val="24"/>
          <w:lang w:val="ru-RU"/>
        </w:rPr>
        <w:t xml:space="preserve"> </w:t>
      </w:r>
      <w:r w:rsidR="0055763F">
        <w:rPr>
          <w:sz w:val="24"/>
          <w:szCs w:val="24"/>
          <w:lang w:val="ru-RU"/>
        </w:rPr>
        <w:t>( 1</w:t>
      </w:r>
      <w:r w:rsidR="00803EBA">
        <w:rPr>
          <w:sz w:val="24"/>
          <w:szCs w:val="24"/>
          <w:lang w:val="ru-RU"/>
        </w:rPr>
        <w:t>0</w:t>
      </w:r>
      <w:r w:rsidR="001505A8">
        <w:rPr>
          <w:sz w:val="24"/>
          <w:szCs w:val="24"/>
          <w:lang w:val="ru-RU"/>
        </w:rPr>
        <w:t xml:space="preserve"> мкФ ) электролитический</w:t>
      </w:r>
      <w:r w:rsidR="005F1A65" w:rsidRPr="005F1A65">
        <w:rPr>
          <w:sz w:val="24"/>
          <w:szCs w:val="24"/>
          <w:lang w:val="ru-RU"/>
        </w:rPr>
        <w:t xml:space="preserve"> и повторить пункты 4.5</w:t>
      </w:r>
      <w:r w:rsidR="00C02F41">
        <w:rPr>
          <w:sz w:val="24"/>
          <w:szCs w:val="24"/>
          <w:lang w:val="ru-RU"/>
        </w:rPr>
        <w:t xml:space="preserve"> – </w:t>
      </w:r>
      <w:r w:rsidR="005F1A65" w:rsidRPr="005F1A65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6</w:t>
      </w:r>
      <w:r w:rsidR="005F1A65" w:rsidRPr="005F1A65">
        <w:rPr>
          <w:sz w:val="24"/>
          <w:szCs w:val="24"/>
          <w:lang w:val="ru-RU"/>
        </w:rPr>
        <w:t>.</w:t>
      </w:r>
    </w:p>
    <w:p w:rsidR="00556A5F" w:rsidRPr="005F1A65" w:rsidRDefault="00C542BF" w:rsidP="005F1A6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4.8</w:t>
      </w:r>
      <w:r w:rsidR="005F1A65" w:rsidRPr="005F1A65">
        <w:rPr>
          <w:sz w:val="24"/>
          <w:szCs w:val="24"/>
          <w:lang w:val="ru-RU"/>
        </w:rPr>
        <w:t xml:space="preserve"> Сделать вывод по графику зависимостей.</w:t>
      </w:r>
    </w:p>
    <w:p w:rsidR="00556A5F" w:rsidRDefault="00556A5F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945A95" w:rsidRPr="00945A95" w:rsidRDefault="00F57736" w:rsidP="00C02F41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 xml:space="preserve"> КОНТРОЛЬНЫЕ ВОПРОСЫ</w:t>
      </w:r>
    </w:p>
    <w:p w:rsidR="00945A95" w:rsidRPr="00BE3BE2" w:rsidRDefault="00945A95" w:rsidP="00BE3BE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4547C4" w:rsidRPr="004547C4" w:rsidRDefault="00A076A8" w:rsidP="004547C4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>.1</w:t>
      </w:r>
      <w:r w:rsidR="00AE5907" w:rsidRPr="00AE5907">
        <w:t xml:space="preserve"> </w:t>
      </w:r>
      <w:r w:rsidR="004547C4" w:rsidRPr="004547C4">
        <w:rPr>
          <w:sz w:val="24"/>
          <w:szCs w:val="24"/>
          <w:lang w:val="ru-RU"/>
        </w:rPr>
        <w:t xml:space="preserve">Почему с увеличением тока </w:t>
      </w:r>
      <w:r w:rsidR="00BA3246">
        <w:rPr>
          <w:sz w:val="24"/>
          <w:szCs w:val="24"/>
          <w:lang w:val="ru-RU"/>
        </w:rPr>
        <w:t xml:space="preserve">, </w:t>
      </w:r>
      <w:r w:rsidR="004547C4" w:rsidRPr="004547C4">
        <w:rPr>
          <w:sz w:val="24"/>
          <w:szCs w:val="24"/>
          <w:lang w:val="ru-RU"/>
        </w:rPr>
        <w:t>напряжение на выходе падает.</w:t>
      </w:r>
    </w:p>
    <w:p w:rsidR="004547C4" w:rsidRPr="004547C4" w:rsidRDefault="004547C4" w:rsidP="004547C4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4547C4">
        <w:rPr>
          <w:sz w:val="24"/>
          <w:szCs w:val="24"/>
          <w:lang w:val="ru-RU"/>
        </w:rPr>
        <w:t>.2 Как измеряется коэффициент пульсации входа при использование параллельных элементов.</w:t>
      </w:r>
    </w:p>
    <w:p w:rsidR="004547C4" w:rsidRPr="004547C4" w:rsidRDefault="004547C4" w:rsidP="004547C4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4547C4">
        <w:rPr>
          <w:sz w:val="24"/>
          <w:szCs w:val="24"/>
          <w:lang w:val="ru-RU"/>
        </w:rPr>
        <w:t>.3 Основные параметры фильтра и их значения.</w:t>
      </w:r>
    </w:p>
    <w:p w:rsidR="00BE3BE2" w:rsidRPr="004547C4" w:rsidRDefault="004547C4" w:rsidP="004547C4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4547C4">
        <w:rPr>
          <w:sz w:val="24"/>
          <w:szCs w:val="24"/>
          <w:lang w:val="ru-RU"/>
        </w:rPr>
        <w:t>.4 Преимущества и недостатки фильтров на РЭ и электронных фильтров.</w:t>
      </w:r>
    </w:p>
    <w:p w:rsidR="00AE5907" w:rsidRDefault="00AE5907" w:rsidP="0090307D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997144" w:rsidRPr="00945A95" w:rsidRDefault="00F57736" w:rsidP="00C02F41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997144" w:rsidRPr="00945A95">
        <w:rPr>
          <w:sz w:val="24"/>
          <w:szCs w:val="24"/>
          <w:lang w:val="ru-RU"/>
        </w:rPr>
        <w:t xml:space="preserve"> СОДЕРЖАНИЕ ОТЧЕТА</w:t>
      </w:r>
    </w:p>
    <w:p w:rsidR="00997144" w:rsidRPr="00945A95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97144" w:rsidRPr="00945A95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</w:t>
      </w:r>
      <w:r w:rsidR="00C02F41">
        <w:rPr>
          <w:sz w:val="24"/>
          <w:szCs w:val="24"/>
          <w:lang w:val="ru-RU"/>
        </w:rPr>
        <w:t xml:space="preserve"> Цель работы</w:t>
      </w:r>
    </w:p>
    <w:p w:rsidR="00997144" w:rsidRPr="00D035AC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C33AAE">
        <w:rPr>
          <w:sz w:val="24"/>
          <w:szCs w:val="24"/>
          <w:lang w:val="ru-RU"/>
        </w:rPr>
        <w:t>Приборы и о</w:t>
      </w:r>
      <w:r w:rsidR="00C02F41">
        <w:rPr>
          <w:sz w:val="24"/>
          <w:szCs w:val="24"/>
          <w:lang w:val="ru-RU"/>
        </w:rPr>
        <w:t>борудование</w:t>
      </w:r>
    </w:p>
    <w:p w:rsidR="00997144" w:rsidRDefault="00C550F1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C550F1">
        <w:rPr>
          <w:sz w:val="24"/>
          <w:szCs w:val="24"/>
          <w:lang w:val="ru-RU"/>
        </w:rPr>
        <w:t>3</w:t>
      </w:r>
      <w:r w:rsidRPr="00945A95">
        <w:rPr>
          <w:sz w:val="24"/>
          <w:szCs w:val="24"/>
          <w:lang w:val="ru-RU"/>
        </w:rPr>
        <w:t xml:space="preserve"> </w:t>
      </w:r>
      <w:r w:rsidR="00997144" w:rsidRPr="00945A95">
        <w:rPr>
          <w:sz w:val="24"/>
          <w:szCs w:val="24"/>
          <w:lang w:val="ru-RU"/>
        </w:rPr>
        <w:t>Порядок выполне</w:t>
      </w:r>
      <w:r w:rsidR="00997144">
        <w:rPr>
          <w:sz w:val="24"/>
          <w:szCs w:val="24"/>
          <w:lang w:val="ru-RU"/>
        </w:rPr>
        <w:t>ния работы</w:t>
      </w:r>
    </w:p>
    <w:p w:rsidR="00997144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C02F41">
        <w:rPr>
          <w:sz w:val="24"/>
          <w:szCs w:val="24"/>
          <w:lang w:val="ru-RU"/>
        </w:rPr>
        <w:t xml:space="preserve"> Выводы по работе</w:t>
      </w:r>
    </w:p>
    <w:p w:rsidR="005C5C90" w:rsidRPr="00945A95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02F41">
        <w:rPr>
          <w:sz w:val="24"/>
          <w:szCs w:val="24"/>
          <w:lang w:val="ru-RU"/>
        </w:rPr>
        <w:t xml:space="preserve"> Контрольные вопросы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45A95" w:rsidRPr="00945A95" w:rsidRDefault="00945A95" w:rsidP="00C02F41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РЕКОМЕНДУЕМАЯ ЛИТЕРАТУРА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D035AC" w:rsidRPr="00D035AC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 </w:t>
      </w:r>
      <w:r w:rsidR="00D035AC" w:rsidRPr="00D035AC">
        <w:rPr>
          <w:sz w:val="24"/>
          <w:szCs w:val="24"/>
          <w:lang w:val="ru-RU"/>
        </w:rPr>
        <w:t xml:space="preserve">Вересов Г.П., “Электропитание бытовой радиоэлектронной аппаратуры”, М: Радио и связь, </w:t>
      </w:r>
      <w:smartTag w:uri="urn:schemas-microsoft-com:office:smarttags" w:element="metricconverter">
        <w:smartTagPr>
          <w:attr w:name="ProductID" w:val="1983 г"/>
        </w:smartTagPr>
        <w:r w:rsidR="00D035AC" w:rsidRPr="00D035AC">
          <w:rPr>
            <w:sz w:val="24"/>
            <w:szCs w:val="24"/>
            <w:lang w:val="ru-RU"/>
          </w:rPr>
          <w:t>1983 г</w:t>
        </w:r>
      </w:smartTag>
      <w:r w:rsidR="00D035AC" w:rsidRPr="00D035AC">
        <w:rPr>
          <w:sz w:val="24"/>
          <w:szCs w:val="24"/>
          <w:lang w:val="ru-RU"/>
        </w:rPr>
        <w:t>.</w:t>
      </w:r>
    </w:p>
    <w:p w:rsidR="00683C45" w:rsidRDefault="00D035AC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D035AC">
        <w:rPr>
          <w:sz w:val="24"/>
          <w:szCs w:val="24"/>
          <w:lang w:val="ru-RU"/>
        </w:rPr>
        <w:t>2</w:t>
      </w:r>
      <w:r w:rsidR="00AE5907">
        <w:rPr>
          <w:sz w:val="24"/>
          <w:szCs w:val="24"/>
          <w:lang w:val="ru-RU"/>
        </w:rPr>
        <w:t xml:space="preserve"> </w:t>
      </w:r>
      <w:r w:rsidRPr="00D035AC">
        <w:rPr>
          <w:sz w:val="24"/>
          <w:szCs w:val="24"/>
          <w:lang w:val="ru-RU"/>
        </w:rPr>
        <w:t xml:space="preserve">Гершунский, Б.С. “Расчет основных электронных и полупроводниковых схем в примерах”, Киев: Вища школа, </w:t>
      </w:r>
      <w:smartTag w:uri="urn:schemas-microsoft-com:office:smarttags" w:element="metricconverter">
        <w:smartTagPr>
          <w:attr w:name="ProductID" w:val="1967 г"/>
        </w:smartTagPr>
        <w:r w:rsidRPr="00D035AC">
          <w:rPr>
            <w:sz w:val="24"/>
            <w:szCs w:val="24"/>
            <w:lang w:val="ru-RU"/>
          </w:rPr>
          <w:t>1967 г</w:t>
        </w:r>
      </w:smartTag>
      <w:r w:rsidRPr="00D035AC">
        <w:rPr>
          <w:sz w:val="24"/>
          <w:szCs w:val="24"/>
          <w:lang w:val="ru-RU"/>
        </w:rPr>
        <w:t>.</w:t>
      </w:r>
    </w:p>
    <w:p w:rsidR="00AE5907" w:rsidRPr="00AE5907" w:rsidRDefault="00AE5907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 </w:t>
      </w:r>
      <w:r w:rsidRPr="00AE5907">
        <w:rPr>
          <w:sz w:val="24"/>
          <w:szCs w:val="24"/>
          <w:lang w:val="ru-RU"/>
        </w:rPr>
        <w:t xml:space="preserve">Артамонов В.И., “Источники электропитания радиоустройств”, М: Энергоиздат, </w:t>
      </w:r>
      <w:smartTag w:uri="urn:schemas-microsoft-com:office:smarttags" w:element="metricconverter">
        <w:smartTagPr>
          <w:attr w:name="ProductID" w:val="1982 г"/>
        </w:smartTagPr>
        <w:r w:rsidRPr="00AE5907">
          <w:rPr>
            <w:sz w:val="24"/>
            <w:szCs w:val="24"/>
            <w:lang w:val="ru-RU"/>
          </w:rPr>
          <w:t>1982 г</w:t>
        </w:r>
      </w:smartTag>
    </w:p>
    <w:p w:rsidR="003131D4" w:rsidRDefault="003131D4" w:rsidP="00F57736">
      <w:pPr>
        <w:widowControl w:val="0"/>
        <w:rPr>
          <w:sz w:val="24"/>
          <w:szCs w:val="24"/>
          <w:lang w:val="ru-RU"/>
        </w:rPr>
      </w:pPr>
    </w:p>
    <w:sectPr w:rsidR="003131D4" w:rsidSect="00F6025E">
      <w:headerReference w:type="default" r:id="rId7"/>
      <w:headerReference w:type="first" r:id="rId8"/>
      <w:pgSz w:w="11907" w:h="16840" w:code="9"/>
      <w:pgMar w:top="567" w:right="624" w:bottom="1418" w:left="1247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55" w:rsidRDefault="00456E55">
      <w:r>
        <w:separator/>
      </w:r>
    </w:p>
  </w:endnote>
  <w:endnote w:type="continuationSeparator" w:id="1">
    <w:p w:rsidR="00456E55" w:rsidRDefault="0045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55" w:rsidRDefault="00456E55">
      <w:r>
        <w:separator/>
      </w:r>
    </w:p>
  </w:footnote>
  <w:footnote w:type="continuationSeparator" w:id="1">
    <w:p w:rsidR="00456E55" w:rsidRDefault="00456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E739AD">
    <w:pPr>
      <w:pStyle w:val="a3"/>
    </w:pPr>
    <w:r w:rsidRPr="00E739AD">
      <w:rPr>
        <w:noProof/>
        <w:sz w:val="20"/>
      </w:rPr>
      <w:pict>
        <v:group id="_x0000_s2149" style="position:absolute;left:0;text-align:left;margin-left:54.45pt;margin-top:19.85pt;width:518.8pt;height:802.3pt;z-index:251658240;mso-position-horizontal-relative:page;mso-position-vertical-relative:page" coordsize="20000,20000">
          <v:rect id="_x0000_s2150" style="position:absolute;width:20000;height:20000" filled="f" strokeweight="2pt"/>
          <v:line id="_x0000_s2151" style="position:absolute" from="1093,18949" to="1095,19989" strokeweight="2pt"/>
          <v:line id="_x0000_s2152" style="position:absolute" from="10,18941" to="19977,18942" strokeweight="2pt"/>
          <v:line id="_x0000_s2153" style="position:absolute" from="2186,18949" to="2188,19989" strokeweight="2pt"/>
          <v:line id="_x0000_s2154" style="position:absolute" from="4919,18949" to="4921,19989" strokeweight="2pt"/>
          <v:line id="_x0000_s2155" style="position:absolute" from="6557,18959" to="6559,19989" strokeweight="2pt"/>
          <v:line id="_x0000_s2156" style="position:absolute" from="7650,18949" to="7652,19979" strokeweight="2pt"/>
          <v:line id="_x0000_s2157" style="position:absolute" from="18905,18949" to="18909,19989" strokeweight="2pt"/>
          <v:line id="_x0000_s2158" style="position:absolute" from="10,19293" to="7631,19295" strokeweight="1pt"/>
          <v:line id="_x0000_s2159" style="position:absolute" from="10,19646" to="7631,19647" strokeweight="2pt"/>
          <v:line id="_x0000_s2160" style="position:absolute" from="18919,19296" to="19990,19297" strokeweight="1pt"/>
          <v:rect id="_x0000_s2161" style="position:absolute;left:54;top:19660;width:1000;height:309" filled="f" stroked="f" strokeweight=".25pt">
            <v:textbox style="mso-next-textbox:#_x0000_s2161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62" style="position:absolute;left:1139;top:19660;width:1001;height:309" filled="f" stroked="f" strokeweight=".25pt">
            <v:textbox style="mso-next-textbox:#_x0000_s2162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3" style="position:absolute;left:2267;top:19660;width:2573;height:309" filled="f" stroked="f" strokeweight=".25pt">
            <v:textbox style="mso-next-textbox:#_x0000_s2163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64" style="position:absolute;left:4983;top:19660;width:1534;height:309" filled="f" stroked="f" strokeweight=".25pt">
            <v:textbox style="mso-next-textbox:#_x0000_s2164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65" style="position:absolute;left:6604;top:19660;width:1000;height:309" filled="f" stroked="f" strokeweight=".25pt">
            <v:textbox style="mso-next-textbox:#_x0000_s2165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66" style="position:absolute;left:18949;top:18977;width:1001;height:309" filled="f" stroked="f" strokeweight=".25pt">
            <v:textbox style="mso-next-textbox:#_x0000_s2166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7" style="position:absolute;left:18949;top:19435;width:1001;height:423" filled="f" stroked="f" strokeweight=".25pt">
            <v:textbox style="mso-next-textbox:#_x0000_s2167" inset="1pt,1pt,1pt,1pt">
              <w:txbxContent>
                <w:p w:rsidR="001B4403" w:rsidRDefault="00E739AD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 w:rsidR="001B4403"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360D69">
                    <w:rPr>
                      <w:noProof/>
                      <w:sz w:val="24"/>
                    </w:rPr>
                    <w:t>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168" style="position:absolute;left:7745;top:19221;width:11075;height:477" filled="f" stroked="f" strokeweight=".25pt">
            <v:textbox style="mso-next-textbox:#_x0000_s2168" inset="1pt,1pt,1pt,1pt">
              <w:txbxContent>
                <w:p w:rsidR="001B4403" w:rsidRDefault="001B4403">
                  <w:pPr>
                    <w:pStyle w:val="ab"/>
                    <w:jc w:val="center"/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0F4F76">
                    <w:rPr>
                      <w:sz w:val="32"/>
                      <w:szCs w:val="32"/>
                      <w:lang w:val="ru-RU"/>
                    </w:rPr>
                    <w:t>09.02.01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="00C02F41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0F4F76">
                    <w:rPr>
                      <w:sz w:val="32"/>
                      <w:szCs w:val="32"/>
                      <w:lang w:val="ru-RU"/>
                    </w:rPr>
                    <w:t>03.00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E739AD">
    <w:pPr>
      <w:pStyle w:val="a3"/>
    </w:pPr>
    <w:r>
      <w:rPr>
        <w:noProof/>
        <w:lang w:val="ru-RU"/>
      </w:rPr>
      <w:pict>
        <v:group id="_x0000_s2099" style="position:absolute;left:0;text-align:left;margin-left:54.4pt;margin-top:19.85pt;width:518.8pt;height:802.3pt;z-index:251657216;mso-position-horizontal-relative:page;mso-position-vertical-relative:page" coordsize="20000,20000">
          <v:rect id="_x0000_s2100" style="position:absolute;width:20000;height:20000" filled="f" strokeweight="2pt"/>
          <v:line id="_x0000_s2101" style="position:absolute" from="993,17183" to="995,18221" strokeweight="2pt"/>
          <v:line id="_x0000_s2102" style="position:absolute" from="10,17173" to="19977,17174" strokeweight="2pt"/>
          <v:line id="_x0000_s2103" style="position:absolute" from="2186,17192" to="2188,19989" strokeweight="2pt"/>
          <v:line id="_x0000_s2104" style="position:absolute" from="4919,17192" to="4921,19989" strokeweight="2pt"/>
          <v:line id="_x0000_s2105" style="position:absolute" from="6557,17192" to="6559,19989" strokeweight="2pt"/>
          <v:line id="_x0000_s2106" style="position:absolute" from="7650,17183" to="7652,19979" strokeweight="2pt"/>
          <v:line id="_x0000_s2107" style="position:absolute" from="15848,18239" to="15852,18932" strokeweight="2pt"/>
          <v:line id="_x0000_s2108" style="position:absolute" from="10,19293" to="7631,19295" strokeweight="1pt"/>
          <v:line id="_x0000_s2109" style="position:absolute" from="10,19646" to="7631,19647" strokeweight="1pt"/>
          <v:rect id="_x0000_s2110" style="position:absolute;left:54;top:17912;width:883;height:309" filled="f" stroked="f" strokeweight=".25pt">
            <v:textbox style="mso-next-textbox:#_x0000_s2110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11" style="position:absolute;left:1051;top:17912;width:1100;height:309" filled="f" stroked="f" strokeweight=".25pt">
            <v:textbox style="mso-next-textbox:#_x0000_s2111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2" style="position:absolute;left:2267;top:17912;width:2573;height:309" filled="f" stroked="f" strokeweight=".25pt">
            <v:textbox style="mso-next-textbox:#_x0000_s2112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13" style="position:absolute;left:4983;top:17912;width:1534;height:309" filled="f" stroked="f" strokeweight=".25pt">
            <v:textbox style="mso-next-textbox:#_x0000_s211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14" style="position:absolute;left:6604;top:17912;width:1000;height:309" filled="f" stroked="f" strokeweight=".25pt">
            <v:textbox style="mso-next-textbox:#_x0000_s211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15" style="position:absolute;left:15929;top:18258;width:1475;height:309" filled="f" stroked="f" strokeweight=".25pt">
            <v:textbox style="mso-next-textbox:#_x0000_s2115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6" style="position:absolute;left:15929;top:18623;width:1475;height:310" filled="f" stroked="f" strokeweight=".25pt">
            <v:textbox style="mso-next-textbox:#_x0000_s2116" inset="1pt,1pt,1pt,1pt">
              <w:txbxContent>
                <w:p w:rsidR="001B4403" w:rsidRDefault="00E739AD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55763F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117" style="position:absolute;left:7760;top:17481;width:12159;height:477" filled="f" stroked="f" strokeweight=".25pt">
            <v:textbox style="mso-next-textbox:#_x0000_s2117" inset="1pt,1pt,1pt,1pt">
              <w:txbxContent>
                <w:p w:rsidR="001B4403" w:rsidRPr="00C830F6" w:rsidRDefault="001B4403" w:rsidP="00C830F6">
                  <w:pPr>
                    <w:pStyle w:val="ab"/>
                    <w:jc w:val="center"/>
                    <w:rPr>
                      <w:rFonts w:ascii="Journal" w:hAnsi="Journal"/>
                      <w:sz w:val="32"/>
                      <w:szCs w:val="32"/>
                      <w:lang w:val="ru-RU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0F4F76">
                    <w:rPr>
                      <w:sz w:val="32"/>
                      <w:szCs w:val="32"/>
                      <w:lang w:val="ru-RU"/>
                    </w:rPr>
                    <w:t>09.02.01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Pr="000B05CA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0F4F76">
                    <w:rPr>
                      <w:sz w:val="32"/>
                      <w:szCs w:val="32"/>
                      <w:lang w:val="ru-RU"/>
                    </w:rPr>
                    <w:t>03.00</w:t>
                  </w:r>
                </w:p>
              </w:txbxContent>
            </v:textbox>
          </v:rect>
          <v:line id="_x0000_s2118" style="position:absolute" from="12,18233" to="19979,18234" strokeweight="2pt"/>
          <v:line id="_x0000_s2119" style="position:absolute" from="25,17881" to="7646,17882" strokeweight="2pt"/>
          <v:line id="_x0000_s2120" style="position:absolute" from="10,17526" to="7631,17527" strokeweight="1pt"/>
          <v:line id="_x0000_s2121" style="position:absolute" from="10,18938" to="7631,18939" strokeweight="1pt"/>
          <v:line id="_x0000_s2122" style="position:absolute" from="10,18583" to="7631,18584" strokeweight="1pt"/>
          <v:group id="_x0000_s2123" style="position:absolute;left:39;top:18267;width:4801;height:310" coordsize="19999,20000">
            <v:rect id="_x0000_s2124" style="position:absolute;width:8856;height:20000" filled="f" stroked="f" strokeweight=".25pt">
              <v:textbox style="mso-next-textbox:#_x0000_s2124" inset="1pt,1pt,1pt,1pt">
                <w:txbxContent>
                  <w:p w:rsidR="001B4403" w:rsidRPr="000F4F76" w:rsidRDefault="000F4F76" w:rsidP="00C830F6">
                    <w:pPr>
                      <w:pStyle w:val="ab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ru-RU"/>
                      </w:rPr>
                      <w:t>Выполнил</w:t>
                    </w:r>
                  </w:p>
                </w:txbxContent>
              </v:textbox>
            </v:rect>
            <v:rect id="_x0000_s2125" style="position:absolute;left:9281;width:10718;height:20000" filled="f" stroked="f" strokeweight=".25pt">
              <v:textbox style="mso-next-textbox:#_x0000_s2125" inset="1pt,1pt,1pt,1pt">
                <w:txbxContent>
                  <w:p w:rsidR="001B4403" w:rsidRPr="001B75BA" w:rsidRDefault="001B4403" w:rsidP="00C830F6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126" style="position:absolute;left:39;top:18614;width:4801;height:309" coordsize="19999,20000">
            <v:rect id="_x0000_s2127" style="position:absolute;width:8856;height:20000" filled="f" stroked="f" strokeweight=".25pt">
              <v:textbox style="mso-next-textbox:#_x0000_s2127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128" style="position:absolute;left:9281;width:10718;height:20000" filled="f" stroked="f" strokeweight=".25pt">
              <v:textbox style="mso-next-textbox:#_x0000_s2128" inset="1pt,1pt,1pt,1pt">
                <w:txbxContent>
                  <w:p w:rsidR="001B4403" w:rsidRPr="001B75BA" w:rsidRDefault="000F4F76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>Финаревский</w:t>
                    </w:r>
                  </w:p>
                </w:txbxContent>
              </v:textbox>
            </v:rect>
          </v:group>
          <v:group id="_x0000_s2129" style="position:absolute;left:39;top:18969;width:4801;height:309" coordsize="19999,20000">
            <v:rect id="_x0000_s2130" style="position:absolute;width:8856;height:20000" filled="f" stroked="f" strokeweight=".25pt">
              <v:textbox style="mso-next-textbox:#_x0000_s2130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Реценз.</w:t>
                    </w:r>
                  </w:p>
                </w:txbxContent>
              </v:textbox>
            </v:rect>
            <v:rect id="_x0000_s2131" style="position:absolute;left:9281;width:10718;height:20000" filled="f" stroked="f" strokeweight=".25pt">
              <v:textbox style="mso-next-textbox:#_x0000_s2131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2" style="position:absolute;left:39;top:19314;width:4801;height:310" coordsize="19999,20000">
            <v:rect id="_x0000_s2133" style="position:absolute;width:8856;height:20000" filled="f" stroked="f" strokeweight=".25pt">
              <v:textbox style="mso-next-textbox:#_x0000_s2133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34" style="position:absolute;left:9281;width:10718;height:20000" filled="f" stroked="f" strokeweight=".25pt">
              <v:textbox style="mso-next-textbox:#_x0000_s2134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5" style="position:absolute;left:39;top:19660;width:4801;height:309" coordsize="19999,20000">
            <v:rect id="_x0000_s2136" style="position:absolute;width:8856;height:20000" filled="f" stroked="f" strokeweight=".25pt">
              <v:textbox style="mso-next-textbox:#_x0000_s2136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137" style="position:absolute;left:9281;width:10718;height:20000" filled="f" stroked="f" strokeweight=".25pt">
              <v:textbox style="mso-next-textbox:#_x0000_s2137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line id="_x0000_s2138" style="position:absolute" from="14208,18239" to="14210,19979" strokeweight="2pt"/>
          <v:rect id="_x0000_s2139" style="position:absolute;left:7787;top:18314;width:6292;height:1609" filled="f" stroked="f" strokeweight=".25pt">
            <v:textbox style="mso-next-textbox:#_x0000_s2139" inset="1pt,1pt,1pt,1pt">
              <w:txbxContent>
                <w:p w:rsidR="00795DAC" w:rsidRDefault="00795DAC" w:rsidP="008F4358">
                  <w:pPr>
                    <w:pStyle w:val="ab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1B4403" w:rsidRPr="00795DAC" w:rsidRDefault="00795DAC" w:rsidP="008F4358">
                  <w:pPr>
                    <w:pStyle w:val="ab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95DAC">
                    <w:rPr>
                      <w:sz w:val="24"/>
                      <w:szCs w:val="24"/>
                      <w:lang w:val="ru-RU"/>
                    </w:rPr>
                    <w:t>Исследование работы фильтров</w:t>
                  </w:r>
                </w:p>
              </w:txbxContent>
            </v:textbox>
          </v:rect>
          <v:line id="_x0000_s2140" style="position:absolute" from="14221,18587" to="19990,18588" strokeweight="2pt"/>
          <v:line id="_x0000_s2141" style="position:absolute" from="14219,18939" to="19988,18941" strokeweight="2pt"/>
          <v:line id="_x0000_s2142" style="position:absolute" from="17487,18239" to="17490,18932" strokeweight="2pt"/>
          <v:rect id="_x0000_s2143" style="position:absolute;left:14295;top:18258;width:1474;height:309" filled="f" stroked="f" strokeweight=".25pt">
            <v:textbox style="mso-next-textbox:#_x0000_s214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144" style="position:absolute;left:17577;top:18258;width:2327;height:309" filled="f" stroked="f" strokeweight=".25pt">
            <v:textbox style="mso-next-textbox:#_x0000_s214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145" style="position:absolute;left:17591;top:18613;width:2326;height:309" filled="f" stroked="f" strokeweight=".25pt">
            <v:textbox style="mso-next-textbox:#_x0000_s2145" inset="1pt,1pt,1pt,1pt">
              <w:txbxContent>
                <w:p w:rsidR="001B4403" w:rsidRDefault="00E739AD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SECTIONPAGES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55763F">
                    <w:rPr>
                      <w:noProof/>
                      <w:sz w:val="18"/>
                    </w:rPr>
                    <w:t>2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line id="_x0000_s2146" style="position:absolute" from="14755,18594" to="14757,18932" strokeweight="1pt"/>
          <v:line id="_x0000_s2147" style="position:absolute" from="15301,18595" to="15303,18933" strokeweight="1pt"/>
          <v:rect id="_x0000_s2148" style="position:absolute;left:14295;top:19221;width:5609;height:440" filled="f" stroked="f" strokeweight=".25pt">
            <v:textbox style="mso-next-textbox:#_x0000_s2148" inset="1pt,1pt,1pt,1pt">
              <w:txbxContent>
                <w:p w:rsidR="001B4403" w:rsidRDefault="000F4F76" w:rsidP="00C830F6">
                  <w:pPr>
                    <w:pStyle w:val="ab"/>
                    <w:jc w:val="center"/>
                    <w:rPr>
                      <w:rFonts w:ascii="Journal" w:hAnsi="Journal"/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АКВТ-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0F6"/>
    <w:rsid w:val="00002EE1"/>
    <w:rsid w:val="00051D0E"/>
    <w:rsid w:val="00095252"/>
    <w:rsid w:val="000A3F24"/>
    <w:rsid w:val="000E0D16"/>
    <w:rsid w:val="000E2CBF"/>
    <w:rsid w:val="000F4F76"/>
    <w:rsid w:val="00101284"/>
    <w:rsid w:val="001109AF"/>
    <w:rsid w:val="00110D6E"/>
    <w:rsid w:val="00122977"/>
    <w:rsid w:val="001251F4"/>
    <w:rsid w:val="00136B10"/>
    <w:rsid w:val="001505A8"/>
    <w:rsid w:val="00176230"/>
    <w:rsid w:val="00191414"/>
    <w:rsid w:val="001A712B"/>
    <w:rsid w:val="001B4403"/>
    <w:rsid w:val="001B75BA"/>
    <w:rsid w:val="001E3B9E"/>
    <w:rsid w:val="001E5AC3"/>
    <w:rsid w:val="002333E1"/>
    <w:rsid w:val="002365B9"/>
    <w:rsid w:val="00292818"/>
    <w:rsid w:val="002972DB"/>
    <w:rsid w:val="002C3DF8"/>
    <w:rsid w:val="003131D4"/>
    <w:rsid w:val="00360D69"/>
    <w:rsid w:val="00390454"/>
    <w:rsid w:val="003C0650"/>
    <w:rsid w:val="003C3A59"/>
    <w:rsid w:val="003D1F15"/>
    <w:rsid w:val="00410DFB"/>
    <w:rsid w:val="004178E0"/>
    <w:rsid w:val="0042644F"/>
    <w:rsid w:val="00436CBD"/>
    <w:rsid w:val="004547C4"/>
    <w:rsid w:val="00456E55"/>
    <w:rsid w:val="004642CD"/>
    <w:rsid w:val="00487AE5"/>
    <w:rsid w:val="004B47BA"/>
    <w:rsid w:val="004D1F1D"/>
    <w:rsid w:val="004F0A9E"/>
    <w:rsid w:val="004F196A"/>
    <w:rsid w:val="004F2D45"/>
    <w:rsid w:val="004F777F"/>
    <w:rsid w:val="00526934"/>
    <w:rsid w:val="00533DDB"/>
    <w:rsid w:val="00556A5F"/>
    <w:rsid w:val="0055763F"/>
    <w:rsid w:val="00585673"/>
    <w:rsid w:val="005C477E"/>
    <w:rsid w:val="005C5C90"/>
    <w:rsid w:val="005D6895"/>
    <w:rsid w:val="005F1A65"/>
    <w:rsid w:val="005F37DD"/>
    <w:rsid w:val="006100DC"/>
    <w:rsid w:val="00611B25"/>
    <w:rsid w:val="006803FF"/>
    <w:rsid w:val="00683C45"/>
    <w:rsid w:val="00692A88"/>
    <w:rsid w:val="006D79C4"/>
    <w:rsid w:val="00702988"/>
    <w:rsid w:val="007374FC"/>
    <w:rsid w:val="00781FF6"/>
    <w:rsid w:val="00795DAC"/>
    <w:rsid w:val="007B055A"/>
    <w:rsid w:val="007B1CE2"/>
    <w:rsid w:val="007B7CF0"/>
    <w:rsid w:val="007E3860"/>
    <w:rsid w:val="00803EBA"/>
    <w:rsid w:val="008305AA"/>
    <w:rsid w:val="00832A6E"/>
    <w:rsid w:val="00862981"/>
    <w:rsid w:val="00864435"/>
    <w:rsid w:val="008A3966"/>
    <w:rsid w:val="008D353F"/>
    <w:rsid w:val="008F1DFF"/>
    <w:rsid w:val="008F4358"/>
    <w:rsid w:val="0090307D"/>
    <w:rsid w:val="00945A95"/>
    <w:rsid w:val="00960460"/>
    <w:rsid w:val="00997144"/>
    <w:rsid w:val="009D0C79"/>
    <w:rsid w:val="009E7E11"/>
    <w:rsid w:val="009F3C7C"/>
    <w:rsid w:val="00A076A8"/>
    <w:rsid w:val="00A11E65"/>
    <w:rsid w:val="00A44CEB"/>
    <w:rsid w:val="00A73E9A"/>
    <w:rsid w:val="00A8295C"/>
    <w:rsid w:val="00A85E90"/>
    <w:rsid w:val="00A93DC4"/>
    <w:rsid w:val="00AC7908"/>
    <w:rsid w:val="00AD2BD9"/>
    <w:rsid w:val="00AD3E10"/>
    <w:rsid w:val="00AE4B8F"/>
    <w:rsid w:val="00AE5907"/>
    <w:rsid w:val="00B053BB"/>
    <w:rsid w:val="00B17840"/>
    <w:rsid w:val="00B23D56"/>
    <w:rsid w:val="00B34118"/>
    <w:rsid w:val="00B56A98"/>
    <w:rsid w:val="00B878A3"/>
    <w:rsid w:val="00B9755E"/>
    <w:rsid w:val="00BA3246"/>
    <w:rsid w:val="00BB187F"/>
    <w:rsid w:val="00BC74D0"/>
    <w:rsid w:val="00BD0396"/>
    <w:rsid w:val="00BD269B"/>
    <w:rsid w:val="00BE3BE2"/>
    <w:rsid w:val="00C02F41"/>
    <w:rsid w:val="00C33AAE"/>
    <w:rsid w:val="00C542BF"/>
    <w:rsid w:val="00C550F1"/>
    <w:rsid w:val="00C830F6"/>
    <w:rsid w:val="00C87AEA"/>
    <w:rsid w:val="00C90D01"/>
    <w:rsid w:val="00CC4ABA"/>
    <w:rsid w:val="00D035AC"/>
    <w:rsid w:val="00D43C86"/>
    <w:rsid w:val="00D461A7"/>
    <w:rsid w:val="00D55A26"/>
    <w:rsid w:val="00D60E44"/>
    <w:rsid w:val="00D62E6C"/>
    <w:rsid w:val="00D804B8"/>
    <w:rsid w:val="00D9372A"/>
    <w:rsid w:val="00DA4FDC"/>
    <w:rsid w:val="00DB54A6"/>
    <w:rsid w:val="00DC2137"/>
    <w:rsid w:val="00DE5E72"/>
    <w:rsid w:val="00E739AD"/>
    <w:rsid w:val="00EA56D6"/>
    <w:rsid w:val="00ED5C32"/>
    <w:rsid w:val="00EF7FCE"/>
    <w:rsid w:val="00F02E5A"/>
    <w:rsid w:val="00F147DB"/>
    <w:rsid w:val="00F21477"/>
    <w:rsid w:val="00F42F73"/>
    <w:rsid w:val="00F5606C"/>
    <w:rsid w:val="00F57736"/>
    <w:rsid w:val="00F6025E"/>
    <w:rsid w:val="00FA7DD6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CBD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436CBD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436CBD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436CBD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436CBD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6CBD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436CBD"/>
    <w:pPr>
      <w:suppressAutoHyphens/>
      <w:spacing w:line="336" w:lineRule="auto"/>
      <w:jc w:val="center"/>
    </w:pPr>
  </w:style>
  <w:style w:type="paragraph" w:styleId="a5">
    <w:name w:val="footer"/>
    <w:basedOn w:val="a"/>
    <w:rsid w:val="00436C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36CBD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436CBD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436CBD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436CBD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436CBD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436CBD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436CBD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436CBD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436CBD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436CBD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436CBD"/>
    <w:pPr>
      <w:suppressAutoHyphens/>
    </w:pPr>
    <w:rPr>
      <w:noProof/>
    </w:rPr>
  </w:style>
  <w:style w:type="paragraph" w:styleId="ad">
    <w:name w:val="annotation text"/>
    <w:basedOn w:val="a"/>
    <w:semiHidden/>
    <w:rsid w:val="00436CBD"/>
    <w:rPr>
      <w:rFonts w:ascii="Journal" w:hAnsi="Journal"/>
      <w:sz w:val="24"/>
    </w:rPr>
  </w:style>
  <w:style w:type="table" w:styleId="ae">
    <w:name w:val="Table Grid"/>
    <w:basedOn w:val="a1"/>
    <w:rsid w:val="008F43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C79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790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питания</vt:lpstr>
    </vt:vector>
  </TitlesOfParts>
  <Manager>Каминский Е.В.</Manager>
  <Company>АКВТ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питания</dc:title>
  <dc:creator>http://akvt.freehostia.com</dc:creator>
  <cp:lastModifiedBy>User</cp:lastModifiedBy>
  <cp:revision>26</cp:revision>
  <dcterms:created xsi:type="dcterms:W3CDTF">2016-01-31T16:48:00Z</dcterms:created>
  <dcterms:modified xsi:type="dcterms:W3CDTF">2018-01-06T05:51:00Z</dcterms:modified>
</cp:coreProperties>
</file>