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Pr="00945A95" w:rsidRDefault="00945A95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2C3DF8" w:rsidRPr="00BD0396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1.1</w:t>
      </w:r>
      <w:r w:rsidR="00BD0396" w:rsidRPr="00BD0396">
        <w:rPr>
          <w:sz w:val="24"/>
          <w:szCs w:val="24"/>
          <w:lang w:val="ru-RU"/>
        </w:rPr>
        <w:t xml:space="preserve"> Исследовать силовой низкочастотный трансформатор.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945A95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D035AC" w:rsidRPr="00D035AC">
        <w:rPr>
          <w:sz w:val="24"/>
          <w:szCs w:val="24"/>
          <w:lang w:val="ru-RU"/>
        </w:rPr>
        <w:t>ПРИБОРЫ И ОБОРУДОВАНИЕ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Pr="002C3DF8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2.1 </w:t>
      </w:r>
      <w:r w:rsidR="00905FFE">
        <w:rPr>
          <w:sz w:val="24"/>
          <w:szCs w:val="24"/>
          <w:lang w:val="ru-RU"/>
        </w:rPr>
        <w:t>Персональный компьютер</w:t>
      </w:r>
      <w:r w:rsidR="002C3DF8" w:rsidRPr="002C3DF8">
        <w:rPr>
          <w:sz w:val="24"/>
          <w:szCs w:val="24"/>
          <w:lang w:val="ru-RU"/>
        </w:rPr>
        <w:t>.</w:t>
      </w:r>
    </w:p>
    <w:p w:rsidR="002972DB" w:rsidRPr="00905FFE" w:rsidRDefault="002C3DF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2C3DF8">
        <w:rPr>
          <w:sz w:val="24"/>
          <w:szCs w:val="24"/>
          <w:lang w:val="ru-RU"/>
        </w:rPr>
        <w:t xml:space="preserve">2.2 </w:t>
      </w:r>
      <w:r w:rsidR="00905FFE">
        <w:rPr>
          <w:sz w:val="24"/>
          <w:szCs w:val="24"/>
          <w:lang w:val="ru-RU"/>
        </w:rPr>
        <w:t>Программа Multisim</w:t>
      </w:r>
    </w:p>
    <w:p w:rsidR="00D035AC" w:rsidRDefault="00905FFE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05FFE">
        <w:rPr>
          <w:sz w:val="24"/>
          <w:szCs w:val="24"/>
          <w:lang w:val="ru-RU"/>
        </w:rPr>
        <w:t>3</w:t>
      </w:r>
      <w:r w:rsidR="00D035AC">
        <w:rPr>
          <w:sz w:val="24"/>
          <w:szCs w:val="24"/>
          <w:lang w:val="ru-RU"/>
        </w:rPr>
        <w:t xml:space="preserve"> Калькулятор.</w:t>
      </w:r>
    </w:p>
    <w:p w:rsidR="00487D15" w:rsidRDefault="00487D1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 ТЕХНИКА БЕЗОПАСНОСТИ</w:t>
      </w: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3.1</w:t>
      </w:r>
      <w:r w:rsidR="00487D15" w:rsidRPr="00487D15">
        <w:rPr>
          <w:sz w:val="24"/>
          <w:szCs w:val="24"/>
          <w:lang w:val="ru-RU"/>
        </w:rPr>
        <w:t xml:space="preserve"> </w:t>
      </w:r>
      <w:r w:rsidRPr="00945A95">
        <w:rPr>
          <w:sz w:val="24"/>
          <w:szCs w:val="24"/>
          <w:lang w:val="ru-RU"/>
        </w:rPr>
        <w:t xml:space="preserve">Перед началом работы ознакомится с инструкцией по техники безопасности </w:t>
      </w:r>
      <w:r>
        <w:rPr>
          <w:sz w:val="24"/>
          <w:szCs w:val="24"/>
          <w:lang w:val="ru-RU"/>
        </w:rPr>
        <w:t>№</w:t>
      </w:r>
      <w:r w:rsidRPr="00945A9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-02</w:t>
      </w:r>
      <w:r w:rsidRPr="00945A9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32A6E">
        <w:rPr>
          <w:sz w:val="24"/>
          <w:szCs w:val="24"/>
          <w:lang w:val="ru-RU"/>
        </w:rPr>
        <w:t>ыполнение лабора</w:t>
      </w:r>
      <w:r>
        <w:rPr>
          <w:sz w:val="24"/>
          <w:szCs w:val="24"/>
          <w:lang w:val="ru-RU"/>
        </w:rPr>
        <w:t>торно-практических работ на ПЭВМ</w:t>
      </w:r>
      <w:r w:rsidRPr="00945A95">
        <w:rPr>
          <w:sz w:val="24"/>
          <w:szCs w:val="24"/>
          <w:lang w:val="ru-RU"/>
        </w:rPr>
        <w:t xml:space="preserve">» и инструкцией </w:t>
      </w:r>
      <w:r>
        <w:rPr>
          <w:sz w:val="24"/>
          <w:szCs w:val="24"/>
          <w:lang w:val="ru-RU"/>
        </w:rPr>
        <w:t>№2-95</w:t>
      </w:r>
      <w:r w:rsidRPr="00945A95">
        <w:rPr>
          <w:sz w:val="24"/>
          <w:szCs w:val="24"/>
          <w:lang w:val="ru-RU"/>
        </w:rPr>
        <w:t>: «Оказание первой помощи пострадавшим от электрического тока».</w:t>
      </w:r>
    </w:p>
    <w:p w:rsidR="00F57736" w:rsidRPr="00F57736" w:rsidRDefault="00487D15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</w:t>
      </w:r>
      <w:r w:rsidRPr="00487D15">
        <w:rPr>
          <w:sz w:val="24"/>
          <w:szCs w:val="24"/>
          <w:lang w:val="ru-RU"/>
        </w:rPr>
        <w:t xml:space="preserve"> </w:t>
      </w:r>
      <w:r w:rsidR="00F57736" w:rsidRPr="00945A95">
        <w:rPr>
          <w:sz w:val="24"/>
          <w:szCs w:val="24"/>
          <w:lang w:val="ru-RU"/>
        </w:rPr>
        <w:t xml:space="preserve">Работать с </w:t>
      </w:r>
      <w:r w:rsidR="00AE4B8F">
        <w:rPr>
          <w:sz w:val="24"/>
          <w:szCs w:val="24"/>
          <w:lang w:val="ru-RU"/>
        </w:rPr>
        <w:t>оборудованием</w:t>
      </w:r>
      <w:r w:rsidR="00F57736" w:rsidRPr="00945A95">
        <w:rPr>
          <w:sz w:val="24"/>
          <w:szCs w:val="24"/>
          <w:lang w:val="ru-RU"/>
        </w:rPr>
        <w:t xml:space="preserve"> в строгом соответствии с инструкци</w:t>
      </w:r>
      <w:r w:rsidR="00F57736">
        <w:rPr>
          <w:sz w:val="24"/>
          <w:szCs w:val="24"/>
          <w:lang w:val="ru-RU"/>
        </w:rPr>
        <w:t>ей</w:t>
      </w:r>
      <w:r w:rsidR="00F57736" w:rsidRPr="00945A95">
        <w:rPr>
          <w:sz w:val="24"/>
          <w:szCs w:val="24"/>
          <w:lang w:val="ru-RU"/>
        </w:rPr>
        <w:t xml:space="preserve"> к лабораторной работе.</w:t>
      </w:r>
    </w:p>
    <w:p w:rsidR="00D035AC" w:rsidRPr="00D035AC" w:rsidRDefault="00D035AC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F57736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45A95" w:rsidRPr="00945A95">
        <w:rPr>
          <w:sz w:val="24"/>
          <w:szCs w:val="24"/>
          <w:lang w:val="ru-RU"/>
        </w:rPr>
        <w:t xml:space="preserve"> ПОРЯДОК ВЫПОЛНЕНИЯ РАБОТЫ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487D15" w:rsidRDefault="00487D15" w:rsidP="00487D1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0307D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1</w:t>
      </w:r>
      <w:r w:rsidRPr="0090307D">
        <w:rPr>
          <w:sz w:val="24"/>
          <w:szCs w:val="24"/>
          <w:lang w:val="ru-RU"/>
        </w:rPr>
        <w:t xml:space="preserve"> </w:t>
      </w:r>
      <w:r w:rsidR="00656AAF">
        <w:rPr>
          <w:sz w:val="24"/>
          <w:szCs w:val="24"/>
          <w:lang w:val="ru-RU"/>
        </w:rPr>
        <w:t>Зарисовать в отчет и с</w:t>
      </w:r>
      <w:r w:rsidRPr="0090307D">
        <w:rPr>
          <w:sz w:val="24"/>
          <w:szCs w:val="24"/>
          <w:lang w:val="ru-RU"/>
        </w:rPr>
        <w:t>обрать схему для исследования ра</w:t>
      </w:r>
      <w:r>
        <w:rPr>
          <w:sz w:val="24"/>
          <w:szCs w:val="24"/>
          <w:lang w:val="ru-RU"/>
        </w:rPr>
        <w:t>боты трансформатора, приведенную на рисунке 1.</w:t>
      </w:r>
    </w:p>
    <w:p w:rsidR="0090307D" w:rsidRDefault="0090307D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0307D" w:rsidRDefault="004506BB" w:rsidP="00487D15">
      <w:pPr>
        <w:widowControl w:val="0"/>
        <w:tabs>
          <w:tab w:val="left" w:pos="993"/>
        </w:tabs>
        <w:jc w:val="center"/>
        <w:rPr>
          <w:sz w:val="24"/>
          <w:szCs w:val="24"/>
          <w:lang w:val="ru-RU"/>
        </w:rPr>
      </w:pPr>
      <w:r>
        <w:object w:dxaOrig="6239" w:dyaOrig="1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86.25pt" o:ole="">
            <v:imagedata r:id="rId6" o:title=""/>
          </v:shape>
          <o:OLEObject Type="Embed" ProgID="Visio.Drawing.11" ShapeID="_x0000_i1025" DrawAspect="Content" ObjectID="_1576691678" r:id="rId7"/>
        </w:object>
      </w:r>
    </w:p>
    <w:p w:rsidR="0090307D" w:rsidRDefault="0090307D" w:rsidP="00487D15">
      <w:pPr>
        <w:widowControl w:val="0"/>
        <w:tabs>
          <w:tab w:val="left" w:pos="993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</w:t>
      </w:r>
      <w:r w:rsidR="00487D15">
        <w:rPr>
          <w:sz w:val="24"/>
          <w:szCs w:val="24"/>
          <w:lang w:val="ru-RU"/>
        </w:rPr>
        <w:t>унок 1</w:t>
      </w:r>
    </w:p>
    <w:p w:rsidR="0090307D" w:rsidRDefault="0090307D" w:rsidP="0090307D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4506BB" w:rsidRPr="002C3DF8" w:rsidRDefault="004506BB" w:rsidP="004506BB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4.1.1. Ознакомиться </w:t>
      </w:r>
      <w:r w:rsidR="0091644A">
        <w:rPr>
          <w:sz w:val="24"/>
          <w:szCs w:val="24"/>
          <w:lang w:val="ru-RU"/>
        </w:rPr>
        <w:t>с правилами управления работой схемы и изменения параметров элементов схемы (</w:t>
      </w:r>
      <w:r w:rsidR="0091644A" w:rsidRPr="0049708E">
        <w:rPr>
          <w:sz w:val="24"/>
          <w:szCs w:val="24"/>
          <w:highlight w:val="yellow"/>
          <w:lang w:val="ru-RU"/>
        </w:rPr>
        <w:t>C:\Рабочий стол\ИПСВТ\ЛР 2014\Схемы\Работа в Multisim</w:t>
      </w:r>
      <w:r w:rsidR="0049708E" w:rsidRPr="0049708E">
        <w:rPr>
          <w:sz w:val="24"/>
          <w:szCs w:val="24"/>
          <w:highlight w:val="yellow"/>
          <w:lang w:val="ru-RU"/>
        </w:rPr>
        <w:t>)</w:t>
      </w:r>
    </w:p>
    <w:p w:rsidR="0090307D" w:rsidRPr="004506BB" w:rsidRDefault="00487D15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</w:t>
      </w:r>
      <w:r w:rsidR="0090307D" w:rsidRPr="0090307D">
        <w:rPr>
          <w:sz w:val="24"/>
          <w:szCs w:val="24"/>
          <w:lang w:val="ru-RU"/>
        </w:rPr>
        <w:t xml:space="preserve"> </w:t>
      </w:r>
      <w:r w:rsidR="0090307D">
        <w:rPr>
          <w:sz w:val="24"/>
          <w:szCs w:val="24"/>
          <w:lang w:val="ru-RU"/>
        </w:rPr>
        <w:t xml:space="preserve">Включить </w:t>
      </w:r>
      <w:r w:rsidR="004506BB" w:rsidRPr="0078539C">
        <w:rPr>
          <w:sz w:val="24"/>
          <w:szCs w:val="24"/>
          <w:lang w:val="ru-RU"/>
        </w:rPr>
        <w:t>схему</w:t>
      </w:r>
    </w:p>
    <w:p w:rsidR="0090307D" w:rsidRDefault="00487D15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</w:t>
      </w:r>
      <w:r w:rsidR="0090307D">
        <w:rPr>
          <w:sz w:val="24"/>
          <w:szCs w:val="24"/>
          <w:lang w:val="ru-RU"/>
        </w:rPr>
        <w:t xml:space="preserve"> Выставить на экране осциллографа один период синусоидального напряжения.</w:t>
      </w:r>
    </w:p>
    <w:p w:rsidR="0090307D" w:rsidRDefault="0090307D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0307D">
        <w:rPr>
          <w:sz w:val="24"/>
          <w:szCs w:val="24"/>
          <w:lang w:val="ru-RU"/>
        </w:rPr>
        <w:t>4.</w:t>
      </w:r>
      <w:r w:rsidR="00905FFE" w:rsidRPr="00905FFE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Замерить напряжение вторичной обмотки</w:t>
      </w:r>
      <w:r w:rsidR="00487D15">
        <w:rPr>
          <w:sz w:val="24"/>
          <w:szCs w:val="24"/>
          <w:lang w:val="ru-RU"/>
        </w:rPr>
        <w:t xml:space="preserve"> при помощи тестера</w:t>
      </w:r>
      <w:r w:rsidRPr="0090307D">
        <w:rPr>
          <w:sz w:val="24"/>
          <w:szCs w:val="24"/>
          <w:lang w:val="ru-RU"/>
        </w:rPr>
        <w:t>.</w:t>
      </w:r>
    </w:p>
    <w:p w:rsidR="00656AAF" w:rsidRDefault="00905FF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905FFE">
        <w:rPr>
          <w:sz w:val="24"/>
          <w:szCs w:val="24"/>
          <w:lang w:val="ru-RU"/>
        </w:rPr>
        <w:t>5</w:t>
      </w:r>
      <w:r w:rsidR="0090307D">
        <w:rPr>
          <w:sz w:val="24"/>
          <w:szCs w:val="24"/>
          <w:lang w:val="ru-RU"/>
        </w:rPr>
        <w:t xml:space="preserve"> </w:t>
      </w:r>
      <w:r w:rsidR="00656AAF">
        <w:rPr>
          <w:sz w:val="24"/>
          <w:szCs w:val="24"/>
          <w:lang w:val="ru-RU"/>
        </w:rPr>
        <w:t>Измерить</w:t>
      </w:r>
      <w:r w:rsidR="0090307D">
        <w:rPr>
          <w:sz w:val="24"/>
          <w:szCs w:val="24"/>
          <w:lang w:val="ru-RU"/>
        </w:rPr>
        <w:t xml:space="preserve"> период</w:t>
      </w:r>
      <w:r w:rsidR="00656AAF">
        <w:rPr>
          <w:sz w:val="24"/>
          <w:szCs w:val="24"/>
          <w:lang w:val="ru-RU"/>
        </w:rPr>
        <w:t xml:space="preserve"> T синусоиды при помощи осциллографа.</w:t>
      </w:r>
    </w:p>
    <w:p w:rsidR="0090307D" w:rsidRPr="00487D15" w:rsidRDefault="00905FF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78539C">
        <w:rPr>
          <w:sz w:val="24"/>
          <w:szCs w:val="24"/>
          <w:lang w:val="ru-RU"/>
        </w:rPr>
        <w:t>6</w:t>
      </w:r>
      <w:r w:rsidR="0090307D">
        <w:rPr>
          <w:sz w:val="24"/>
          <w:szCs w:val="24"/>
          <w:lang w:val="ru-RU"/>
        </w:rPr>
        <w:t xml:space="preserve"> </w:t>
      </w:r>
      <w:r w:rsidR="00656AAF">
        <w:rPr>
          <w:sz w:val="24"/>
          <w:szCs w:val="24"/>
          <w:lang w:val="ru-RU"/>
        </w:rPr>
        <w:t>Р</w:t>
      </w:r>
      <w:r w:rsidR="00AE5907">
        <w:rPr>
          <w:sz w:val="24"/>
          <w:szCs w:val="24"/>
          <w:lang w:val="ru-RU"/>
        </w:rPr>
        <w:t>ассчитать</w:t>
      </w:r>
      <w:r w:rsidR="0090307D">
        <w:rPr>
          <w:sz w:val="24"/>
          <w:szCs w:val="24"/>
          <w:lang w:val="ru-RU"/>
        </w:rPr>
        <w:t xml:space="preserve"> частоту напряжения</w:t>
      </w:r>
      <w:r w:rsidR="00487D15">
        <w:rPr>
          <w:sz w:val="24"/>
          <w:szCs w:val="24"/>
          <w:lang w:val="ru-RU"/>
        </w:rPr>
        <w:t xml:space="preserve"> по формуле (1):</w:t>
      </w:r>
    </w:p>
    <w:p w:rsidR="00487D15" w:rsidRPr="00487D15" w:rsidRDefault="00487D15" w:rsidP="000E364A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 w:rsidRPr="00487D15">
        <w:rPr>
          <w:position w:val="-24"/>
          <w:sz w:val="24"/>
          <w:szCs w:val="24"/>
          <w:lang w:val="ru-RU"/>
        </w:rPr>
        <w:object w:dxaOrig="680" w:dyaOrig="620">
          <v:shape id="_x0000_i1026" type="#_x0000_t75" style="width:33.75pt;height:30.75pt" o:ole="">
            <v:imagedata r:id="rId8" o:title=""/>
          </v:shape>
          <o:OLEObject Type="Embed" ProgID="Equation.3" ShapeID="_x0000_i1026" DrawAspect="Content" ObjectID="_1576691679" r:id="rId9"/>
        </w:object>
      </w:r>
      <w:r w:rsidRPr="00487D15">
        <w:rPr>
          <w:sz w:val="24"/>
          <w:szCs w:val="24"/>
          <w:lang w:val="ru-RU"/>
        </w:rPr>
        <w:tab/>
      </w:r>
      <w:r w:rsidRPr="00487D15">
        <w:rPr>
          <w:sz w:val="24"/>
          <w:szCs w:val="24"/>
          <w:lang w:val="ru-RU"/>
        </w:rPr>
        <w:tab/>
      </w:r>
      <w:r w:rsidRPr="00487D15">
        <w:rPr>
          <w:sz w:val="24"/>
          <w:szCs w:val="24"/>
          <w:lang w:val="ru-RU"/>
        </w:rPr>
        <w:tab/>
        <w:t>(1)</w:t>
      </w:r>
    </w:p>
    <w:p w:rsidR="00487D15" w:rsidRPr="00487D15" w:rsidRDefault="00487D15" w:rsidP="00487D1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487D15">
        <w:rPr>
          <w:sz w:val="24"/>
          <w:szCs w:val="24"/>
          <w:lang w:val="ru-RU"/>
        </w:rPr>
        <w:t xml:space="preserve">где </w:t>
      </w:r>
      <w:r>
        <w:rPr>
          <w:sz w:val="24"/>
          <w:szCs w:val="24"/>
          <w:lang w:val="en-US"/>
        </w:rPr>
        <w:t>f</w:t>
      </w:r>
      <w:r w:rsidRPr="00487D15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частота</w:t>
      </w:r>
      <w:r w:rsidRPr="00487D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Гц</w:t>
      </w:r>
      <w:r w:rsidRPr="00487D15">
        <w:rPr>
          <w:sz w:val="24"/>
          <w:szCs w:val="24"/>
          <w:lang w:val="ru-RU"/>
        </w:rPr>
        <w:t>;</w:t>
      </w:r>
    </w:p>
    <w:p w:rsidR="00487D15" w:rsidRDefault="00487D15" w:rsidP="00487D1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</w:t>
      </w:r>
      <w:r w:rsidRPr="00487D15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период</w:t>
      </w:r>
      <w:r w:rsidRPr="00487D1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с.</w:t>
      </w:r>
    </w:p>
    <w:p w:rsidR="000E364A" w:rsidRPr="00487D15" w:rsidRDefault="000E364A" w:rsidP="00487D1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0307D" w:rsidRDefault="00487D15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</w:t>
      </w:r>
      <w:r w:rsidR="0090307D">
        <w:rPr>
          <w:sz w:val="24"/>
          <w:szCs w:val="24"/>
          <w:lang w:val="ru-RU"/>
        </w:rPr>
        <w:t xml:space="preserve"> Результаты измерений и </w:t>
      </w:r>
      <w:r w:rsidR="00AE5907">
        <w:rPr>
          <w:sz w:val="24"/>
          <w:szCs w:val="24"/>
          <w:lang w:val="ru-RU"/>
        </w:rPr>
        <w:t>расчет</w:t>
      </w:r>
      <w:r w:rsidR="004506BB">
        <w:rPr>
          <w:sz w:val="24"/>
          <w:szCs w:val="24"/>
          <w:lang w:val="ru-RU"/>
        </w:rPr>
        <w:t>ов</w:t>
      </w:r>
      <w:r w:rsidR="0090307D">
        <w:rPr>
          <w:sz w:val="24"/>
          <w:szCs w:val="24"/>
          <w:lang w:val="ru-RU"/>
        </w:rPr>
        <w:t xml:space="preserve"> занести в отчет.</w:t>
      </w: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500ACA" w:rsidRDefault="00500ACA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500ACA" w:rsidRDefault="00500ACA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49708E" w:rsidRDefault="0049708E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Таблицы для результатов измерений</w:t>
      </w:r>
    </w:p>
    <w:p w:rsidR="008B56EC" w:rsidRDefault="008B56EC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tbl>
      <w:tblPr>
        <w:tblW w:w="6740" w:type="dxa"/>
        <w:tblInd w:w="93" w:type="dxa"/>
        <w:tblLook w:val="04A0"/>
      </w:tblPr>
      <w:tblGrid>
        <w:gridCol w:w="3860"/>
        <w:gridCol w:w="960"/>
        <w:gridCol w:w="960"/>
        <w:gridCol w:w="960"/>
      </w:tblGrid>
      <w:tr w:rsidR="008B56EC" w:rsidRPr="008B56EC" w:rsidTr="008B56EC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Входное напряжение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380 В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Выходное напряжение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Входное напряжение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Индуктивность вторичной обмотки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 мГн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 мГн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 мГн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Выходное напряжение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Коэффициент трансформации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Входное напряжение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 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220В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Частота входного напряжения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Гц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Гц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Гц</w:t>
            </w:r>
          </w:p>
        </w:tc>
      </w:tr>
      <w:tr w:rsidR="000F6C9B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B" w:rsidRPr="008B56EC" w:rsidRDefault="000F6C9B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Индуктивность вторичной обмотки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B" w:rsidRPr="008B56EC" w:rsidRDefault="000F6C9B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 мГн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B" w:rsidRPr="008B56EC" w:rsidRDefault="000F6C9B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 мГн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9B" w:rsidRPr="008B56EC" w:rsidRDefault="000F6C9B" w:rsidP="008B56E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 мГн</w:t>
            </w: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Выходное напряжение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B56EC" w:rsidRPr="008B56EC" w:rsidTr="008B56E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8B56E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Частота выходного напряжения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C" w:rsidRPr="008B56EC" w:rsidRDefault="008B56EC" w:rsidP="008B56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8B56EC" w:rsidRPr="0090307D" w:rsidRDefault="008B56EC" w:rsidP="0090307D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78539C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>
        <w:rPr>
          <w:sz w:val="24"/>
          <w:szCs w:val="24"/>
          <w:vertAlign w:val="subscript"/>
          <w:lang w:val="ru-RU"/>
        </w:rPr>
        <w:t>тр</w:t>
      </w:r>
      <w:r>
        <w:rPr>
          <w:sz w:val="24"/>
          <w:szCs w:val="24"/>
          <w:lang w:val="ru-RU"/>
        </w:rPr>
        <w:t xml:space="preserve"> =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ru-RU"/>
        </w:rPr>
        <w:t>вх</w:t>
      </w:r>
      <w:r>
        <w:rPr>
          <w:sz w:val="24"/>
          <w:szCs w:val="24"/>
          <w:lang w:val="ru-RU"/>
        </w:rPr>
        <w:t>\ U</w:t>
      </w:r>
      <w:r>
        <w:rPr>
          <w:sz w:val="24"/>
          <w:szCs w:val="24"/>
          <w:vertAlign w:val="subscript"/>
          <w:lang w:val="ru-RU"/>
        </w:rPr>
        <w:t>вых</w:t>
      </w:r>
      <w:r w:rsidR="0090307D">
        <w:rPr>
          <w:sz w:val="24"/>
          <w:szCs w:val="24"/>
          <w:lang w:val="ru-RU"/>
        </w:rPr>
        <w:br w:type="page"/>
      </w:r>
      <w:r w:rsidR="00F57736">
        <w:rPr>
          <w:sz w:val="24"/>
          <w:szCs w:val="24"/>
          <w:lang w:val="ru-RU"/>
        </w:rPr>
        <w:lastRenderedPageBreak/>
        <w:t>5</w:t>
      </w:r>
      <w:r w:rsidR="00945A95" w:rsidRPr="00945A95">
        <w:rPr>
          <w:sz w:val="24"/>
          <w:szCs w:val="24"/>
          <w:lang w:val="ru-RU"/>
        </w:rPr>
        <w:t xml:space="preserve"> КОНТРОЛЬНЫЕ ВОПРОСЫ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AE5907" w:rsidRPr="00AE5907" w:rsidRDefault="00A076A8" w:rsidP="00AE590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>.1</w:t>
      </w:r>
      <w:r w:rsidR="00AE5907" w:rsidRPr="00AE5907">
        <w:t xml:space="preserve"> </w:t>
      </w:r>
      <w:r w:rsidR="00AE5907" w:rsidRPr="00AE5907">
        <w:rPr>
          <w:sz w:val="24"/>
          <w:szCs w:val="24"/>
          <w:lang w:val="ru-RU"/>
        </w:rPr>
        <w:t>Определение трансформатора.</w:t>
      </w:r>
    </w:p>
    <w:p w:rsidR="00AE5907" w:rsidRPr="00AE5907" w:rsidRDefault="00AE5907" w:rsidP="00AE590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AE5907">
        <w:rPr>
          <w:sz w:val="24"/>
          <w:szCs w:val="24"/>
          <w:lang w:val="ru-RU"/>
        </w:rPr>
        <w:t>.2 Основные параметры трансформатора.</w:t>
      </w:r>
    </w:p>
    <w:p w:rsidR="00AE5907" w:rsidRPr="00AE5907" w:rsidRDefault="00AE5907" w:rsidP="00AE590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AE5907">
        <w:rPr>
          <w:sz w:val="24"/>
          <w:szCs w:val="24"/>
          <w:lang w:val="ru-RU"/>
        </w:rPr>
        <w:t>.3 Режимы работы трансформатора.</w:t>
      </w:r>
    </w:p>
    <w:p w:rsidR="00AE5907" w:rsidRPr="00AE5907" w:rsidRDefault="00AE5907" w:rsidP="00AE590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AE5907">
        <w:rPr>
          <w:sz w:val="24"/>
          <w:szCs w:val="24"/>
          <w:lang w:val="ru-RU"/>
        </w:rPr>
        <w:t>.4 Классификация трансформатора.</w:t>
      </w:r>
    </w:p>
    <w:p w:rsidR="00945A95" w:rsidRPr="00AE5907" w:rsidRDefault="00AE5907" w:rsidP="00AE590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AE5907">
        <w:rPr>
          <w:sz w:val="24"/>
          <w:szCs w:val="24"/>
          <w:lang w:val="ru-RU"/>
        </w:rPr>
        <w:t>.5 Конструктивный состав трансформатора и материалы для его изготовления.</w:t>
      </w:r>
    </w:p>
    <w:p w:rsidR="00AE5907" w:rsidRDefault="00AE5907" w:rsidP="0090307D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997144" w:rsidRPr="00945A95" w:rsidRDefault="00F57736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97144" w:rsidRPr="00945A95">
        <w:rPr>
          <w:sz w:val="24"/>
          <w:szCs w:val="24"/>
          <w:lang w:val="ru-RU"/>
        </w:rPr>
        <w:t xml:space="preserve"> СОДЕРЖАНИЕ ОТЧЕТА</w:t>
      </w:r>
    </w:p>
    <w:p w:rsidR="00997144" w:rsidRPr="00945A95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97144" w:rsidRPr="00945A95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</w:t>
      </w:r>
      <w:r w:rsidR="00656AAF">
        <w:rPr>
          <w:sz w:val="24"/>
          <w:szCs w:val="24"/>
          <w:lang w:val="ru-RU"/>
        </w:rPr>
        <w:t xml:space="preserve"> Цель работы</w:t>
      </w:r>
    </w:p>
    <w:p w:rsidR="00997144" w:rsidRPr="00D035AC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C33AAE">
        <w:rPr>
          <w:sz w:val="24"/>
          <w:szCs w:val="24"/>
          <w:lang w:val="ru-RU"/>
        </w:rPr>
        <w:t>Приборы и о</w:t>
      </w:r>
      <w:r w:rsidR="00656AAF">
        <w:rPr>
          <w:sz w:val="24"/>
          <w:szCs w:val="24"/>
          <w:lang w:val="ru-RU"/>
        </w:rPr>
        <w:t>борудование</w:t>
      </w:r>
    </w:p>
    <w:p w:rsidR="00997144" w:rsidRDefault="00C550F1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C550F1">
        <w:rPr>
          <w:sz w:val="24"/>
          <w:szCs w:val="24"/>
          <w:lang w:val="ru-RU"/>
        </w:rPr>
        <w:t>3</w:t>
      </w:r>
      <w:r w:rsidRPr="00945A95">
        <w:rPr>
          <w:sz w:val="24"/>
          <w:szCs w:val="24"/>
          <w:lang w:val="ru-RU"/>
        </w:rPr>
        <w:t xml:space="preserve"> </w:t>
      </w:r>
      <w:r w:rsidR="00997144" w:rsidRPr="00945A95">
        <w:rPr>
          <w:sz w:val="24"/>
          <w:szCs w:val="24"/>
          <w:lang w:val="ru-RU"/>
        </w:rPr>
        <w:t>Порядок выполне</w:t>
      </w:r>
      <w:r w:rsidR="00997144">
        <w:rPr>
          <w:sz w:val="24"/>
          <w:szCs w:val="24"/>
          <w:lang w:val="ru-RU"/>
        </w:rPr>
        <w:t>ния работы</w:t>
      </w:r>
    </w:p>
    <w:p w:rsidR="00997144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97144" w:rsidRPr="00945A95">
        <w:rPr>
          <w:sz w:val="24"/>
          <w:szCs w:val="24"/>
          <w:lang w:val="ru-RU"/>
        </w:rPr>
        <w:t xml:space="preserve"> Вывод</w:t>
      </w:r>
    </w:p>
    <w:p w:rsidR="005C5C90" w:rsidRPr="00945A95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656AAF">
        <w:rPr>
          <w:sz w:val="24"/>
          <w:szCs w:val="24"/>
          <w:lang w:val="ru-RU"/>
        </w:rPr>
        <w:t xml:space="preserve"> Контрольные вопросы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945A95" w:rsidP="00487D15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РЕКОМЕНДУЕМАЯ ЛИТЕРАТУРА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D035AC" w:rsidRPr="00D035AC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</w:t>
      </w:r>
      <w:r w:rsidR="00D035AC" w:rsidRPr="00D035AC">
        <w:rPr>
          <w:sz w:val="24"/>
          <w:szCs w:val="24"/>
          <w:lang w:val="ru-RU"/>
        </w:rPr>
        <w:t xml:space="preserve">Вересов Г.П., “Электропитание бытовой радиоэлектронной аппаратуры”, М: Радио и связь, </w:t>
      </w:r>
      <w:smartTag w:uri="urn:schemas-microsoft-com:office:smarttags" w:element="metricconverter">
        <w:smartTagPr>
          <w:attr w:name="ProductID" w:val="1983 г"/>
        </w:smartTagPr>
        <w:r w:rsidR="00D035AC" w:rsidRPr="00D035AC">
          <w:rPr>
            <w:sz w:val="24"/>
            <w:szCs w:val="24"/>
            <w:lang w:val="ru-RU"/>
          </w:rPr>
          <w:t>1983 г</w:t>
        </w:r>
      </w:smartTag>
      <w:r w:rsidR="00D035AC" w:rsidRPr="00D035AC">
        <w:rPr>
          <w:sz w:val="24"/>
          <w:szCs w:val="24"/>
          <w:lang w:val="ru-RU"/>
        </w:rPr>
        <w:t>.</w:t>
      </w:r>
    </w:p>
    <w:p w:rsidR="00683C45" w:rsidRDefault="00D035AC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D035AC">
        <w:rPr>
          <w:sz w:val="24"/>
          <w:szCs w:val="24"/>
          <w:lang w:val="ru-RU"/>
        </w:rPr>
        <w:t>2</w:t>
      </w:r>
      <w:r w:rsidR="00AE5907">
        <w:rPr>
          <w:sz w:val="24"/>
          <w:szCs w:val="24"/>
          <w:lang w:val="ru-RU"/>
        </w:rPr>
        <w:t xml:space="preserve"> </w:t>
      </w:r>
      <w:r w:rsidRPr="00D035AC">
        <w:rPr>
          <w:sz w:val="24"/>
          <w:szCs w:val="24"/>
          <w:lang w:val="ru-RU"/>
        </w:rPr>
        <w:t xml:space="preserve">Гершунский, Б.С. “Расчет основных электронных и полупроводниковых схем в примерах”, Киев: Вища школа, </w:t>
      </w:r>
      <w:smartTag w:uri="urn:schemas-microsoft-com:office:smarttags" w:element="metricconverter">
        <w:smartTagPr>
          <w:attr w:name="ProductID" w:val="1967 г"/>
        </w:smartTagPr>
        <w:r w:rsidRPr="00D035AC">
          <w:rPr>
            <w:sz w:val="24"/>
            <w:szCs w:val="24"/>
            <w:lang w:val="ru-RU"/>
          </w:rPr>
          <w:t>1967 г</w:t>
        </w:r>
      </w:smartTag>
      <w:r w:rsidRPr="00D035AC">
        <w:rPr>
          <w:sz w:val="24"/>
          <w:szCs w:val="24"/>
          <w:lang w:val="ru-RU"/>
        </w:rPr>
        <w:t>.</w:t>
      </w:r>
    </w:p>
    <w:p w:rsidR="00AE5907" w:rsidRPr="00AE5907" w:rsidRDefault="00AE5907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</w:t>
      </w:r>
      <w:r w:rsidRPr="00AE5907">
        <w:rPr>
          <w:sz w:val="24"/>
          <w:szCs w:val="24"/>
          <w:lang w:val="ru-RU"/>
        </w:rPr>
        <w:t xml:space="preserve">Артамонов В.И., “Источники электропитания радиоустройств”, М: Энергоиздат, </w:t>
      </w:r>
      <w:smartTag w:uri="urn:schemas-microsoft-com:office:smarttags" w:element="metricconverter">
        <w:smartTagPr>
          <w:attr w:name="ProductID" w:val="1982 г"/>
        </w:smartTagPr>
        <w:r w:rsidRPr="00AE5907">
          <w:rPr>
            <w:sz w:val="24"/>
            <w:szCs w:val="24"/>
            <w:lang w:val="ru-RU"/>
          </w:rPr>
          <w:t>1982 г</w:t>
        </w:r>
      </w:smartTag>
    </w:p>
    <w:p w:rsidR="003131D4" w:rsidRDefault="003131D4" w:rsidP="00F57736">
      <w:pPr>
        <w:widowControl w:val="0"/>
        <w:rPr>
          <w:sz w:val="24"/>
          <w:szCs w:val="24"/>
          <w:lang w:val="ru-RU"/>
        </w:rPr>
      </w:pPr>
    </w:p>
    <w:sectPr w:rsidR="003131D4" w:rsidSect="00F6025E">
      <w:headerReference w:type="default" r:id="rId10"/>
      <w:headerReference w:type="first" r:id="rId11"/>
      <w:pgSz w:w="11907" w:h="16840" w:code="9"/>
      <w:pgMar w:top="567" w:right="624" w:bottom="1418" w:left="1247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CF" w:rsidRDefault="009307CF">
      <w:r>
        <w:separator/>
      </w:r>
    </w:p>
  </w:endnote>
  <w:endnote w:type="continuationSeparator" w:id="1">
    <w:p w:rsidR="009307CF" w:rsidRDefault="0093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CF" w:rsidRDefault="009307CF">
      <w:r>
        <w:separator/>
      </w:r>
    </w:p>
  </w:footnote>
  <w:footnote w:type="continuationSeparator" w:id="1">
    <w:p w:rsidR="009307CF" w:rsidRDefault="00930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C1660E">
    <w:pPr>
      <w:pStyle w:val="a3"/>
    </w:pPr>
    <w:r w:rsidRPr="00C1660E">
      <w:rPr>
        <w:noProof/>
        <w:sz w:val="20"/>
      </w:rPr>
      <w:pict>
        <v:group id="_x0000_s2149" style="position:absolute;left:0;text-align:left;margin-left:54.45pt;margin-top:19.85pt;width:518.8pt;height:802.3pt;z-index:251658240;mso-position-horizontal-relative:page;mso-position-vertical-relative:page" coordsize="20000,20000">
          <v:rect id="_x0000_s2150" style="position:absolute;width:20000;height:20000" filled="f" strokeweight="2pt"/>
          <v:line id="_x0000_s2151" style="position:absolute" from="1093,18949" to="1095,19989" strokeweight="2pt"/>
          <v:line id="_x0000_s2152" style="position:absolute" from="10,18941" to="19977,18942" strokeweight="2pt"/>
          <v:line id="_x0000_s2153" style="position:absolute" from="2186,18949" to="2188,19989" strokeweight="2pt"/>
          <v:line id="_x0000_s2154" style="position:absolute" from="4919,18949" to="4921,19989" strokeweight="2pt"/>
          <v:line id="_x0000_s2155" style="position:absolute" from="6557,18959" to="6559,19989" strokeweight="2pt"/>
          <v:line id="_x0000_s2156" style="position:absolute" from="7650,18949" to="7652,19979" strokeweight="2pt"/>
          <v:line id="_x0000_s2157" style="position:absolute" from="18905,18949" to="18909,19989" strokeweight="2pt"/>
          <v:line id="_x0000_s2158" style="position:absolute" from="10,19293" to="7631,19295" strokeweight="1pt"/>
          <v:line id="_x0000_s2159" style="position:absolute" from="10,19646" to="7631,19647" strokeweight="2pt"/>
          <v:line id="_x0000_s2160" style="position:absolute" from="18919,19296" to="19990,19297" strokeweight="1pt"/>
          <v:rect id="_x0000_s2161" style="position:absolute;left:54;top:19660;width:1000;height:309" filled="f" stroked="f" strokeweight=".25pt">
            <v:textbox style="mso-next-textbox:#_x0000_s2161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62" style="position:absolute;left:1139;top:19660;width:1001;height:309" filled="f" stroked="f" strokeweight=".25pt">
            <v:textbox style="mso-next-textbox:#_x0000_s2162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3" style="position:absolute;left:2267;top:19660;width:2573;height:309" filled="f" stroked="f" strokeweight=".25pt">
            <v:textbox style="mso-next-textbox:#_x0000_s2163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64" style="position:absolute;left:4983;top:19660;width:1534;height:309" filled="f" stroked="f" strokeweight=".25pt">
            <v:textbox style="mso-next-textbox:#_x0000_s2164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65" style="position:absolute;left:6604;top:19660;width:1000;height:309" filled="f" stroked="f" strokeweight=".25pt">
            <v:textbox style="mso-next-textbox:#_x0000_s2165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66" style="position:absolute;left:18949;top:18977;width:1001;height:309" filled="f" stroked="f" strokeweight=".25pt">
            <v:textbox style="mso-next-textbox:#_x0000_s2166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7" style="position:absolute;left:18949;top:19435;width:1001;height:423" filled="f" stroked="f" strokeweight=".25pt">
            <v:textbox style="mso-next-textbox:#_x0000_s2167" inset="1pt,1pt,1pt,1pt">
              <w:txbxContent>
                <w:p w:rsidR="001B4403" w:rsidRDefault="00C1660E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1B4403"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0F6C9B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68" style="position:absolute;left:7745;top:19221;width:11075;height:477" filled="f" stroked="f" strokeweight=".25pt">
            <v:textbox style="mso-next-textbox:#_x0000_s2168" inset="1pt,1pt,1pt,1pt">
              <w:txbxContent>
                <w:p w:rsidR="001B4403" w:rsidRDefault="001B4403">
                  <w:pPr>
                    <w:pStyle w:val="ab"/>
                    <w:jc w:val="center"/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905FFE">
                    <w:rPr>
                      <w:sz w:val="32"/>
                      <w:szCs w:val="32"/>
                      <w:lang w:val="ru-RU"/>
                    </w:rPr>
                    <w:t>09.02.01.ЛР01</w:t>
                  </w:r>
                  <w:r>
                    <w:rPr>
                      <w:sz w:val="32"/>
                      <w:szCs w:val="32"/>
                      <w:lang w:val="ru-RU"/>
                    </w:rPr>
                    <w:t>.0001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C1660E">
    <w:pPr>
      <w:pStyle w:val="a3"/>
    </w:pPr>
    <w:r>
      <w:rPr>
        <w:noProof/>
        <w:lang w:val="ru-RU"/>
      </w:rPr>
      <w:pict>
        <v:group id="_x0000_s2099" style="position:absolute;left:0;text-align:left;margin-left:54.4pt;margin-top:19.85pt;width:518.8pt;height:802.3pt;z-index:251657216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993,17183" to="995,18221" strokeweight="2pt"/>
          <v:line id="_x0000_s2102" style="position:absolute" from="10,17173" to="19977,17174" strokeweight="2pt"/>
          <v:line id="_x0000_s2103" style="position:absolute" from="2186,17192" to="2188,19989" strokeweight="2pt"/>
          <v:line id="_x0000_s2104" style="position:absolute" from="4919,17192" to="4921,19989" strokeweight="2pt"/>
          <v:line id="_x0000_s2105" style="position:absolute" from="6557,17192" to="6559,19989" strokeweight="2pt"/>
          <v:line id="_x0000_s2106" style="position:absolute" from="7650,17183" to="7652,19979" strokeweight="2pt"/>
          <v:line id="_x0000_s2107" style="position:absolute" from="15848,18239" to="15852,18932" strokeweight="2pt"/>
          <v:line id="_x0000_s2108" style="position:absolute" from="10,19293" to="7631,19295" strokeweight="1pt"/>
          <v:line id="_x0000_s2109" style="position:absolute" from="10,19646" to="7631,19647" strokeweight="1pt"/>
          <v:rect id="_x0000_s2110" style="position:absolute;left:54;top:17912;width:883;height:309" filled="f" stroked="f" strokeweight=".25pt">
            <v:textbox style="mso-next-textbox:#_x0000_s2110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11" style="position:absolute;left:1051;top:17912;width:1100;height:309" filled="f" stroked="f" strokeweight=".25pt">
            <v:textbox style="mso-next-textbox:#_x0000_s2111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2" style="position:absolute;left:2267;top:17912;width:2573;height:309" filled="f" stroked="f" strokeweight=".25pt">
            <v:textbox style="mso-next-textbox:#_x0000_s2112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13" style="position:absolute;left:4983;top:17912;width:1534;height:309" filled="f" stroked="f" strokeweight=".25pt">
            <v:textbox style="mso-next-textbox:#_x0000_s211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14" style="position:absolute;left:6604;top:17912;width:1000;height:309" filled="f" stroked="f" strokeweight=".25pt">
            <v:textbox style="mso-next-textbox:#_x0000_s211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5" style="position:absolute;left:15929;top:18258;width:1475;height:309" filled="f" stroked="f" strokeweight=".25pt">
            <v:textbox style="mso-next-textbox:#_x0000_s2115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6" style="position:absolute;left:15929;top:18623;width:1475;height:310" filled="f" stroked="f" strokeweight=".25pt">
            <v:textbox style="mso-next-textbox:#_x0000_s2116" inset="1pt,1pt,1pt,1pt">
              <w:txbxContent>
                <w:p w:rsidR="001B4403" w:rsidRDefault="00C1660E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500ACA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117" style="position:absolute;left:7760;top:17481;width:12159;height:477" filled="f" stroked="f" strokeweight=".25pt">
            <v:textbox style="mso-next-textbox:#_x0000_s2117" inset="1pt,1pt,1pt,1pt">
              <w:txbxContent>
                <w:p w:rsidR="001B4403" w:rsidRPr="00C830F6" w:rsidRDefault="001B4403" w:rsidP="00C830F6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905FFE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656AAF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711907">
                    <w:rPr>
                      <w:sz w:val="32"/>
                      <w:szCs w:val="32"/>
                      <w:lang w:val="ru-RU"/>
                    </w:rPr>
                    <w:t>01</w:t>
                  </w:r>
                  <w:r>
                    <w:rPr>
                      <w:sz w:val="32"/>
                      <w:szCs w:val="32"/>
                      <w:lang w:val="ru-RU"/>
                    </w:rPr>
                    <w:t>.0001</w:t>
                  </w:r>
                </w:p>
              </w:txbxContent>
            </v:textbox>
          </v:rect>
          <v:line id="_x0000_s2118" style="position:absolute" from="12,18233" to="19979,18234" strokeweight="2pt"/>
          <v:line id="_x0000_s2119" style="position:absolute" from="25,17881" to="7646,17882" strokeweight="2pt"/>
          <v:line id="_x0000_s2120" style="position:absolute" from="10,17526" to="7631,17527" strokeweight="1pt"/>
          <v:line id="_x0000_s2121" style="position:absolute" from="10,18938" to="7631,18939" strokeweight="1pt"/>
          <v:line id="_x0000_s2122" style="position:absolute" from="10,18583" to="7631,18584" strokeweight="1pt"/>
          <v:group id="_x0000_s2123" style="position:absolute;left:39;top:18267;width:4801;height:310" coordsize="19999,20000">
            <v:rect id="_x0000_s2124" style="position:absolute;width:8856;height:20000" filled="f" stroked="f" strokeweight=".25pt">
              <v:textbox style="mso-next-textbox:#_x0000_s2124" inset="1pt,1pt,1pt,1pt">
                <w:txbxContent>
                  <w:p w:rsidR="001B4403" w:rsidRPr="00711907" w:rsidRDefault="00711907" w:rsidP="00C830F6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Выполнил</w:t>
                    </w:r>
                  </w:p>
                </w:txbxContent>
              </v:textbox>
            </v:rect>
            <v:rect id="_x0000_s2125" style="position:absolute;left:9281;width:10718;height:20000" filled="f" stroked="f" strokeweight=".25pt">
              <v:textbox style="mso-next-textbox:#_x0000_s2125" inset="1pt,1pt,1pt,1pt">
                <w:txbxContent>
                  <w:p w:rsidR="001B4403" w:rsidRPr="001B75BA" w:rsidRDefault="001B4403" w:rsidP="00C830F6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r w:rsidRPr="001B75BA"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</v:group>
          <v:group id="_x0000_s2126" style="position:absolute;left:39;top:18614;width:4801;height:309" coordsize="19999,20000">
            <v:rect id="_x0000_s2127" style="position:absolute;width:8856;height:20000" filled="f" stroked="f" strokeweight=".25pt">
              <v:textbox style="mso-next-textbox:#_x0000_s2127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128" style="position:absolute;left:9281;width:10718;height:20000" filled="f" stroked="f" strokeweight=".25pt">
              <v:textbox style="mso-next-textbox:#_x0000_s2128" inset="1pt,1pt,1pt,1pt">
                <w:txbxContent>
                  <w:p w:rsidR="001B4403" w:rsidRPr="001B75BA" w:rsidRDefault="00711907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Финаревский</w:t>
                    </w:r>
                  </w:p>
                </w:txbxContent>
              </v:textbox>
            </v:rect>
          </v:group>
          <v:group id="_x0000_s2129" style="position:absolute;left:39;top:18969;width:4801;height:309" coordsize="19999,20000">
            <v:rect id="_x0000_s2130" style="position:absolute;width:8856;height:20000" filled="f" stroked="f" strokeweight=".25pt">
              <v:textbox style="mso-next-textbox:#_x0000_s2130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131" style="position:absolute;left:9281;width:10718;height:20000" filled="f" stroked="f" strokeweight=".25pt">
              <v:textbox style="mso-next-textbox:#_x0000_s2131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2" style="position:absolute;left:39;top:19314;width:4801;height:310" coordsize="19999,20000">
            <v:rect id="_x0000_s2133" style="position:absolute;width:8856;height:20000" filled="f" stroked="f" strokeweight=".25pt">
              <v:textbox style="mso-next-textbox:#_x0000_s2133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34" style="position:absolute;left:9281;width:10718;height:20000" filled="f" stroked="f" strokeweight=".25pt">
              <v:textbox style="mso-next-textbox:#_x0000_s2134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5" style="position:absolute;left:39;top:19660;width:4801;height:309" coordsize="19999,20000">
            <v:rect id="_x0000_s2136" style="position:absolute;width:8856;height:20000" filled="f" stroked="f" strokeweight=".25pt">
              <v:textbox style="mso-next-textbox:#_x0000_s2136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137" style="position:absolute;left:9281;width:10718;height:20000" filled="f" stroked="f" strokeweight=".25pt">
              <v:textbox style="mso-next-textbox:#_x0000_s2137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line id="_x0000_s2138" style="position:absolute" from="14208,18239" to="14210,19979" strokeweight="2pt"/>
          <v:rect id="_x0000_s2139" style="position:absolute;left:7787;top:18314;width:6292;height:1609" filled="f" stroked="f" strokeweight=".25pt">
            <v:textbox style="mso-next-textbox:#_x0000_s2139" inset="1pt,1pt,1pt,1pt">
              <w:txbxContent>
                <w:p w:rsidR="001B4403" w:rsidRPr="00B34118" w:rsidRDefault="001B4403" w:rsidP="00B34118">
                  <w:pPr>
                    <w:pStyle w:val="ab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5866D4" w:rsidRDefault="00BD0396" w:rsidP="00B34118">
                  <w:pPr>
                    <w:pStyle w:val="ab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Исследование</w:t>
                  </w:r>
                </w:p>
                <w:p w:rsidR="005866D4" w:rsidRPr="005866D4" w:rsidRDefault="005866D4" w:rsidP="00B3411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работы</w:t>
                  </w:r>
                </w:p>
                <w:p w:rsidR="001B4403" w:rsidRPr="00B34118" w:rsidRDefault="001B4403" w:rsidP="00B3411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34118">
                    <w:rPr>
                      <w:sz w:val="24"/>
                      <w:szCs w:val="24"/>
                      <w:lang w:val="ru-RU"/>
                    </w:rPr>
                    <w:t>трансформатор</w:t>
                  </w:r>
                  <w:r w:rsidR="00BD0396">
                    <w:rPr>
                      <w:sz w:val="24"/>
                      <w:szCs w:val="24"/>
                      <w:lang w:val="ru-RU"/>
                    </w:rPr>
                    <w:t>а</w:t>
                  </w:r>
                </w:p>
              </w:txbxContent>
            </v:textbox>
          </v:rect>
          <v:line id="_x0000_s2140" style="position:absolute" from="14221,18587" to="19990,18588" strokeweight="2pt"/>
          <v:line id="_x0000_s2141" style="position:absolute" from="14219,18939" to="19988,18941" strokeweight="2pt"/>
          <v:line id="_x0000_s2142" style="position:absolute" from="17487,18239" to="17490,18932" strokeweight="2pt"/>
          <v:rect id="_x0000_s2143" style="position:absolute;left:14295;top:18258;width:1474;height:309" filled="f" stroked="f" strokeweight=".25pt">
            <v:textbox style="mso-next-textbox:#_x0000_s214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44" style="position:absolute;left:17577;top:18258;width:2327;height:309" filled="f" stroked="f" strokeweight=".25pt">
            <v:textbox style="mso-next-textbox:#_x0000_s214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45" style="position:absolute;left:17591;top:18613;width:2326;height:309" filled="f" stroked="f" strokeweight=".25pt">
            <v:textbox style="mso-next-textbox:#_x0000_s2145" inset="1pt,1pt,1pt,1pt">
              <w:txbxContent>
                <w:p w:rsidR="001B4403" w:rsidRDefault="00C1660E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500ACA">
                    <w:rPr>
                      <w:noProof/>
                      <w:sz w:val="18"/>
                    </w:rPr>
                    <w:t>3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146" style="position:absolute" from="14755,18594" to="14757,18932" strokeweight="1pt"/>
          <v:line id="_x0000_s2147" style="position:absolute" from="15301,18595" to="15303,18933" strokeweight="1pt"/>
          <v:rect id="_x0000_s2148" style="position:absolute;left:14295;top:19221;width:5609;height:440" filled="f" stroked="f" strokeweight=".25pt">
            <v:textbox style="mso-next-textbox:#_x0000_s2148" inset="1pt,1pt,1pt,1pt">
              <w:txbxContent>
                <w:p w:rsidR="001B4403" w:rsidRPr="00711907" w:rsidRDefault="00711907" w:rsidP="00C830F6">
                  <w:pPr>
                    <w:pStyle w:val="ab"/>
                    <w:jc w:val="center"/>
                    <w:rPr>
                      <w:rFonts w:ascii="Journal" w:hAnsi="Journal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АКВТ-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0F6"/>
    <w:rsid w:val="00051D0E"/>
    <w:rsid w:val="00095252"/>
    <w:rsid w:val="000A3F24"/>
    <w:rsid w:val="000B242C"/>
    <w:rsid w:val="000E2CBF"/>
    <w:rsid w:val="000E364A"/>
    <w:rsid w:val="000F2A0C"/>
    <w:rsid w:val="000F6C9B"/>
    <w:rsid w:val="001109AF"/>
    <w:rsid w:val="00122977"/>
    <w:rsid w:val="00130546"/>
    <w:rsid w:val="00136B10"/>
    <w:rsid w:val="001A712B"/>
    <w:rsid w:val="001B4403"/>
    <w:rsid w:val="001B75BA"/>
    <w:rsid w:val="001E3B9E"/>
    <w:rsid w:val="001E5AC3"/>
    <w:rsid w:val="002333E1"/>
    <w:rsid w:val="002365B9"/>
    <w:rsid w:val="002972DB"/>
    <w:rsid w:val="002C3DF8"/>
    <w:rsid w:val="003131D4"/>
    <w:rsid w:val="003C0650"/>
    <w:rsid w:val="003C3A59"/>
    <w:rsid w:val="003D1F15"/>
    <w:rsid w:val="003D29F8"/>
    <w:rsid w:val="004178E0"/>
    <w:rsid w:val="0043758C"/>
    <w:rsid w:val="004506BB"/>
    <w:rsid w:val="00454945"/>
    <w:rsid w:val="00487AE5"/>
    <w:rsid w:val="00487D15"/>
    <w:rsid w:val="0049708E"/>
    <w:rsid w:val="004B47BA"/>
    <w:rsid w:val="004F0A9E"/>
    <w:rsid w:val="004F196A"/>
    <w:rsid w:val="004F2D45"/>
    <w:rsid w:val="004F777F"/>
    <w:rsid w:val="00500ACA"/>
    <w:rsid w:val="00526934"/>
    <w:rsid w:val="00533DDB"/>
    <w:rsid w:val="005866D4"/>
    <w:rsid w:val="005C5C90"/>
    <w:rsid w:val="00611B25"/>
    <w:rsid w:val="00656AAF"/>
    <w:rsid w:val="006803FF"/>
    <w:rsid w:val="00683C45"/>
    <w:rsid w:val="006D79C4"/>
    <w:rsid w:val="00702988"/>
    <w:rsid w:val="00711907"/>
    <w:rsid w:val="007374FC"/>
    <w:rsid w:val="0078539C"/>
    <w:rsid w:val="007A45B5"/>
    <w:rsid w:val="007B055A"/>
    <w:rsid w:val="007B1CE2"/>
    <w:rsid w:val="007B7CF0"/>
    <w:rsid w:val="007E3860"/>
    <w:rsid w:val="008305AA"/>
    <w:rsid w:val="00832A6E"/>
    <w:rsid w:val="00862981"/>
    <w:rsid w:val="008A3966"/>
    <w:rsid w:val="008B56EC"/>
    <w:rsid w:val="008C3481"/>
    <w:rsid w:val="008C68D8"/>
    <w:rsid w:val="008E7009"/>
    <w:rsid w:val="008F1DFF"/>
    <w:rsid w:val="0090307D"/>
    <w:rsid w:val="00905FFE"/>
    <w:rsid w:val="0091644A"/>
    <w:rsid w:val="009307CF"/>
    <w:rsid w:val="00945A95"/>
    <w:rsid w:val="00987AC1"/>
    <w:rsid w:val="00995D80"/>
    <w:rsid w:val="00997144"/>
    <w:rsid w:val="009D0C79"/>
    <w:rsid w:val="009E589D"/>
    <w:rsid w:val="00A076A8"/>
    <w:rsid w:val="00A44CEB"/>
    <w:rsid w:val="00A85E90"/>
    <w:rsid w:val="00A93DC4"/>
    <w:rsid w:val="00AD2BD9"/>
    <w:rsid w:val="00AD3E10"/>
    <w:rsid w:val="00AD6CAF"/>
    <w:rsid w:val="00AE4B8F"/>
    <w:rsid w:val="00AE5907"/>
    <w:rsid w:val="00B17840"/>
    <w:rsid w:val="00B23D56"/>
    <w:rsid w:val="00B34118"/>
    <w:rsid w:val="00B37E14"/>
    <w:rsid w:val="00B878A3"/>
    <w:rsid w:val="00B9755E"/>
    <w:rsid w:val="00BC74D0"/>
    <w:rsid w:val="00BD0396"/>
    <w:rsid w:val="00C1660E"/>
    <w:rsid w:val="00C33AAE"/>
    <w:rsid w:val="00C50848"/>
    <w:rsid w:val="00C550F1"/>
    <w:rsid w:val="00C830F6"/>
    <w:rsid w:val="00C87AEA"/>
    <w:rsid w:val="00D035AC"/>
    <w:rsid w:val="00D461A7"/>
    <w:rsid w:val="00D619B6"/>
    <w:rsid w:val="00D62E6C"/>
    <w:rsid w:val="00D9372A"/>
    <w:rsid w:val="00DA4FDC"/>
    <w:rsid w:val="00DC2137"/>
    <w:rsid w:val="00DE5E72"/>
    <w:rsid w:val="00EA0A5F"/>
    <w:rsid w:val="00ED5C32"/>
    <w:rsid w:val="00EF4A02"/>
    <w:rsid w:val="00EF7FCE"/>
    <w:rsid w:val="00F147DB"/>
    <w:rsid w:val="00F21477"/>
    <w:rsid w:val="00F42F73"/>
    <w:rsid w:val="00F5606C"/>
    <w:rsid w:val="00F57736"/>
    <w:rsid w:val="00F6025E"/>
    <w:rsid w:val="00FA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0E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C1660E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C1660E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C1660E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C1660E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60E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C1660E"/>
    <w:pPr>
      <w:suppressAutoHyphens/>
      <w:spacing w:line="336" w:lineRule="auto"/>
      <w:jc w:val="center"/>
    </w:pPr>
  </w:style>
  <w:style w:type="paragraph" w:styleId="a5">
    <w:name w:val="footer"/>
    <w:basedOn w:val="a"/>
    <w:rsid w:val="00C1660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660E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C1660E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C1660E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C1660E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C1660E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C1660E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C1660E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C1660E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C1660E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C1660E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C1660E"/>
    <w:pPr>
      <w:suppressAutoHyphens/>
    </w:pPr>
    <w:rPr>
      <w:noProof/>
    </w:rPr>
  </w:style>
  <w:style w:type="paragraph" w:styleId="ad">
    <w:name w:val="annotation text"/>
    <w:basedOn w:val="a"/>
    <w:semiHidden/>
    <w:rsid w:val="00C1660E"/>
    <w:rPr>
      <w:rFonts w:ascii="Journal" w:hAnsi="Journ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питания</vt:lpstr>
    </vt:vector>
  </TitlesOfParts>
  <Manager>Каминский Е.В.</Manager>
  <Company>АКВТ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питания</dc:title>
  <dc:creator>http://akvt.freehostia.com</dc:creator>
  <cp:lastModifiedBy>User</cp:lastModifiedBy>
  <cp:revision>11</cp:revision>
  <dcterms:created xsi:type="dcterms:W3CDTF">2016-01-31T07:08:00Z</dcterms:created>
  <dcterms:modified xsi:type="dcterms:W3CDTF">2018-01-05T17:08:00Z</dcterms:modified>
</cp:coreProperties>
</file>